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7D" w:rsidRPr="00B81D41" w:rsidRDefault="0079637D" w:rsidP="0079637D">
      <w:pPr>
        <w:pStyle w:val="Heading1"/>
        <w:jc w:val="center"/>
        <w:rPr>
          <w:rFonts w:ascii="Calibri" w:hAnsi="Calibri"/>
          <w:sz w:val="24"/>
          <w:szCs w:val="24"/>
          <w:lang w:bidi="ne-NP"/>
        </w:rPr>
      </w:pPr>
      <w:bookmarkStart w:id="0" w:name="_Toc436646142"/>
      <w:r w:rsidRPr="00B81D41">
        <w:rPr>
          <w:rFonts w:ascii="Calibri" w:hAnsi="Calibri"/>
          <w:sz w:val="24"/>
          <w:szCs w:val="24"/>
          <w:lang w:bidi="ne-NP"/>
        </w:rPr>
        <w:t xml:space="preserve">Reactive </w:t>
      </w:r>
      <w:proofErr w:type="spellStart"/>
      <w:r w:rsidRPr="00B81D41">
        <w:rPr>
          <w:rFonts w:ascii="Calibri" w:hAnsi="Calibri"/>
          <w:sz w:val="24"/>
          <w:szCs w:val="24"/>
          <w:lang w:bidi="ne-NP"/>
        </w:rPr>
        <w:t>Thrombocytosis</w:t>
      </w:r>
      <w:proofErr w:type="spellEnd"/>
      <w:r w:rsidRPr="00B81D41">
        <w:rPr>
          <w:rFonts w:ascii="Calibri" w:hAnsi="Calibri"/>
          <w:sz w:val="24"/>
          <w:szCs w:val="24"/>
          <w:lang w:bidi="ne-NP"/>
        </w:rPr>
        <w:t xml:space="preserve"> and its Relation with Different Hematological Parameters and Acute Phase Reactant C-reactive protein (CRP)</w:t>
      </w:r>
      <w:bookmarkEnd w:id="0"/>
      <w:r>
        <w:rPr>
          <w:rFonts w:ascii="Calibri" w:hAnsi="Calibri"/>
          <w:sz w:val="24"/>
          <w:szCs w:val="24"/>
          <w:lang w:bidi="ne-NP"/>
        </w:rPr>
        <w:t xml:space="preserve"> 2003</w:t>
      </w:r>
    </w:p>
    <w:p w:rsidR="0079637D" w:rsidRPr="00005687" w:rsidRDefault="0079637D" w:rsidP="0079637D">
      <w:pPr>
        <w:spacing w:after="0" w:line="360" w:lineRule="auto"/>
        <w:jc w:val="both"/>
        <w:rPr>
          <w:rFonts w:eastAsia="Times New Roman" w:cs="Times New Roman"/>
          <w:sz w:val="24"/>
          <w:szCs w:val="24"/>
          <w:lang w:bidi="ne-NP"/>
        </w:rPr>
      </w:pPr>
      <w:proofErr w:type="spellStart"/>
      <w:r w:rsidRPr="00005687">
        <w:rPr>
          <w:rFonts w:eastAsia="Times New Roman" w:cs="Times New Roman"/>
          <w:sz w:val="24"/>
          <w:szCs w:val="24"/>
          <w:lang w:bidi="ne-NP"/>
        </w:rPr>
        <w:t>Dahal</w:t>
      </w:r>
      <w:proofErr w:type="spellEnd"/>
      <w:r w:rsidRPr="00005687">
        <w:rPr>
          <w:rFonts w:eastAsia="Times New Roman" w:cs="Times New Roman"/>
          <w:sz w:val="24"/>
          <w:szCs w:val="24"/>
          <w:lang w:bidi="ne-NP"/>
        </w:rPr>
        <w:t xml:space="preserve"> MP</w:t>
      </w:r>
      <w:r w:rsidRPr="00005687">
        <w:rPr>
          <w:rFonts w:eastAsia="Times New Roman" w:cs="Times New Roman"/>
          <w:sz w:val="24"/>
          <w:szCs w:val="24"/>
          <w:vertAlign w:val="superscript"/>
          <w:lang w:bidi="ne-NP"/>
        </w:rPr>
        <w:t>1</w:t>
      </w:r>
    </w:p>
    <w:p w:rsidR="0079637D" w:rsidRPr="00005687" w:rsidRDefault="0079637D" w:rsidP="0079637D">
      <w:pPr>
        <w:spacing w:after="0" w:line="360" w:lineRule="auto"/>
        <w:jc w:val="both"/>
        <w:rPr>
          <w:rFonts w:eastAsia="Times New Roman" w:cs="Times New Roman"/>
          <w:sz w:val="24"/>
          <w:szCs w:val="24"/>
          <w:lang w:bidi="ne-NP"/>
        </w:rPr>
      </w:pPr>
      <w:proofErr w:type="gramStart"/>
      <w:r w:rsidRPr="00005687">
        <w:rPr>
          <w:rFonts w:eastAsia="Times New Roman" w:cs="Times New Roman"/>
          <w:sz w:val="24"/>
          <w:szCs w:val="24"/>
          <w:vertAlign w:val="superscript"/>
          <w:lang w:bidi="ne-NP"/>
        </w:rPr>
        <w:t>1</w:t>
      </w:r>
      <w:r w:rsidRPr="00005687">
        <w:rPr>
          <w:rFonts w:eastAsia="Times New Roman" w:cs="Times New Roman"/>
          <w:sz w:val="24"/>
          <w:szCs w:val="24"/>
          <w:lang w:bidi="ne-NP"/>
        </w:rPr>
        <w:t>Tribhuwan University Teaching Hospital, Kathmandu, Nepal.</w:t>
      </w:r>
      <w:proofErr w:type="gramEnd"/>
    </w:p>
    <w:p w:rsidR="0079637D" w:rsidRPr="00005687" w:rsidRDefault="0079637D" w:rsidP="0079637D">
      <w:pPr>
        <w:spacing w:before="240" w:after="0" w:line="360" w:lineRule="auto"/>
        <w:jc w:val="both"/>
        <w:rPr>
          <w:rFonts w:eastAsia="Times New Roman" w:cs="Times New Roman"/>
          <w:b/>
          <w:bCs/>
          <w:sz w:val="24"/>
          <w:szCs w:val="24"/>
          <w:lang w:bidi="ne-NP"/>
        </w:rPr>
      </w:pPr>
      <w:r w:rsidRPr="00005687">
        <w:rPr>
          <w:rFonts w:eastAsia="Times New Roman" w:cs="Times New Roman"/>
          <w:b/>
          <w:bCs/>
          <w:sz w:val="24"/>
          <w:szCs w:val="24"/>
          <w:lang w:bidi="ne-NP"/>
        </w:rPr>
        <w:t>Background</w:t>
      </w:r>
    </w:p>
    <w:p w:rsidR="0079637D" w:rsidRPr="00005687" w:rsidRDefault="0079637D" w:rsidP="0079637D">
      <w:pPr>
        <w:spacing w:after="0" w:line="360" w:lineRule="auto"/>
        <w:jc w:val="both"/>
        <w:rPr>
          <w:rFonts w:eastAsia="Times New Roman" w:cs="Times New Roman"/>
          <w:sz w:val="24"/>
          <w:szCs w:val="24"/>
          <w:lang w:bidi="ne-NP"/>
        </w:rPr>
      </w:pPr>
      <w:r w:rsidRPr="00005687">
        <w:rPr>
          <w:rFonts w:eastAsia="Times New Roman" w:cs="Times New Roman"/>
          <w:sz w:val="24"/>
          <w:szCs w:val="24"/>
          <w:lang w:bidi="ne-NP"/>
        </w:rPr>
        <w:t xml:space="preserve">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is an increase in the circulating </w:t>
      </w:r>
      <w:proofErr w:type="spellStart"/>
      <w:r w:rsidRPr="00005687">
        <w:rPr>
          <w:rFonts w:eastAsia="Times New Roman" w:cs="Times New Roman"/>
          <w:sz w:val="24"/>
          <w:szCs w:val="24"/>
          <w:lang w:bidi="ne-NP"/>
        </w:rPr>
        <w:t>thrombocyte</w:t>
      </w:r>
      <w:proofErr w:type="spellEnd"/>
      <w:r w:rsidRPr="00005687">
        <w:rPr>
          <w:rFonts w:eastAsia="Times New Roman" w:cs="Times New Roman"/>
          <w:sz w:val="24"/>
          <w:szCs w:val="24"/>
          <w:lang w:bidi="ne-NP"/>
        </w:rPr>
        <w:t xml:space="preserve"> count (platelet count more tha</w:t>
      </w:r>
      <w:r>
        <w:rPr>
          <w:rFonts w:eastAsia="Times New Roman" w:cs="Times New Roman"/>
          <w:sz w:val="24"/>
          <w:szCs w:val="24"/>
          <w:lang w:bidi="ne-NP"/>
        </w:rPr>
        <w:t>n 400000/</w:t>
      </w:r>
      <w:proofErr w:type="spellStart"/>
      <w:r>
        <w:rPr>
          <w:rFonts w:eastAsia="Times New Roman" w:cs="Times New Roman"/>
          <w:sz w:val="24"/>
          <w:szCs w:val="24"/>
          <w:lang w:bidi="ne-NP"/>
        </w:rPr>
        <w:t>cmm</w:t>
      </w:r>
      <w:proofErr w:type="spellEnd"/>
      <w:r w:rsidRPr="00005687">
        <w:rPr>
          <w:rFonts w:eastAsia="Times New Roman" w:cs="Times New Roman"/>
          <w:sz w:val="24"/>
          <w:szCs w:val="24"/>
          <w:lang w:bidi="ne-NP"/>
        </w:rPr>
        <w:t xml:space="preserve"> of blood) secondary to a physiologic process within the body, often an infection; acute and chronic inflammatory conditions, malignancy, rapid blood generation after </w:t>
      </w:r>
      <w:proofErr w:type="spellStart"/>
      <w:r w:rsidRPr="00005687">
        <w:rPr>
          <w:rFonts w:eastAsia="Times New Roman" w:cs="Times New Roman"/>
          <w:sz w:val="24"/>
          <w:szCs w:val="24"/>
          <w:lang w:bidi="ne-NP"/>
        </w:rPr>
        <w:t>haemorrhage</w:t>
      </w:r>
      <w:proofErr w:type="spellEnd"/>
      <w:r w:rsidRPr="00005687">
        <w:rPr>
          <w:rFonts w:eastAsia="Times New Roman" w:cs="Times New Roman"/>
          <w:sz w:val="24"/>
          <w:szCs w:val="24"/>
          <w:lang w:bidi="ne-NP"/>
        </w:rPr>
        <w:t xml:space="preserve"> and hemolytic </w:t>
      </w:r>
      <w:proofErr w:type="spellStart"/>
      <w:r w:rsidRPr="00005687">
        <w:rPr>
          <w:rFonts w:eastAsia="Times New Roman" w:cs="Times New Roman"/>
          <w:sz w:val="24"/>
          <w:szCs w:val="24"/>
          <w:lang w:bidi="ne-NP"/>
        </w:rPr>
        <w:t>anaemia</w:t>
      </w:r>
      <w:proofErr w:type="spellEnd"/>
      <w:r w:rsidRPr="00005687">
        <w:rPr>
          <w:rFonts w:eastAsia="Times New Roman" w:cs="Times New Roman"/>
          <w:sz w:val="24"/>
          <w:szCs w:val="24"/>
          <w:lang w:bidi="ne-NP"/>
        </w:rPr>
        <w:t xml:space="preserve">, rebound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(following withdrawal of </w:t>
      </w:r>
      <w:proofErr w:type="spellStart"/>
      <w:r w:rsidRPr="00005687">
        <w:rPr>
          <w:rFonts w:eastAsia="Times New Roman" w:cs="Times New Roman"/>
          <w:sz w:val="24"/>
          <w:szCs w:val="24"/>
          <w:lang w:bidi="ne-NP"/>
        </w:rPr>
        <w:t>cytoctoxic</w:t>
      </w:r>
      <w:proofErr w:type="spellEnd"/>
      <w:r w:rsidRPr="00005687">
        <w:rPr>
          <w:rFonts w:eastAsia="Times New Roman" w:cs="Times New Roman"/>
          <w:sz w:val="24"/>
          <w:szCs w:val="24"/>
          <w:lang w:bidi="ne-NP"/>
        </w:rPr>
        <w:t xml:space="preserve"> drugs, treatment with </w:t>
      </w:r>
      <w:proofErr w:type="spellStart"/>
      <w:r w:rsidRPr="00005687">
        <w:rPr>
          <w:rFonts w:eastAsia="Times New Roman" w:cs="Times New Roman"/>
          <w:sz w:val="24"/>
          <w:szCs w:val="24"/>
          <w:lang w:bidi="ne-NP"/>
        </w:rPr>
        <w:t>folate</w:t>
      </w:r>
      <w:proofErr w:type="spellEnd"/>
      <w:r w:rsidRPr="00005687">
        <w:rPr>
          <w:rFonts w:eastAsia="Times New Roman" w:cs="Times New Roman"/>
          <w:sz w:val="24"/>
          <w:szCs w:val="24"/>
          <w:lang w:bidi="ne-NP"/>
        </w:rPr>
        <w:t xml:space="preserve"> and vitamin B12 deficiency, withdrawal from alcohol), </w:t>
      </w:r>
      <w:proofErr w:type="spellStart"/>
      <w:r w:rsidRPr="00005687">
        <w:rPr>
          <w:rFonts w:eastAsia="Times New Roman" w:cs="Times New Roman"/>
          <w:sz w:val="24"/>
          <w:szCs w:val="24"/>
          <w:lang w:bidi="ne-NP"/>
        </w:rPr>
        <w:t>asplenia</w:t>
      </w:r>
      <w:proofErr w:type="spellEnd"/>
      <w:r w:rsidRPr="00005687">
        <w:rPr>
          <w:rFonts w:eastAsia="Times New Roman" w:cs="Times New Roman"/>
          <w:sz w:val="24"/>
          <w:szCs w:val="24"/>
          <w:lang w:bidi="ne-NP"/>
        </w:rPr>
        <w:t xml:space="preserve">, iron deficiency </w:t>
      </w:r>
      <w:proofErr w:type="spellStart"/>
      <w:r w:rsidRPr="00005687">
        <w:rPr>
          <w:rFonts w:eastAsia="Times New Roman" w:cs="Times New Roman"/>
          <w:sz w:val="24"/>
          <w:szCs w:val="24"/>
          <w:lang w:bidi="ne-NP"/>
        </w:rPr>
        <w:t>anaemia</w:t>
      </w:r>
      <w:proofErr w:type="spellEnd"/>
      <w:r w:rsidRPr="00005687">
        <w:rPr>
          <w:rFonts w:eastAsia="Times New Roman" w:cs="Times New Roman"/>
          <w:sz w:val="24"/>
          <w:szCs w:val="24"/>
          <w:lang w:bidi="ne-NP"/>
        </w:rPr>
        <w:t xml:space="preserve"> and post surgical procedure.</w:t>
      </w:r>
      <w:r>
        <w:rPr>
          <w:rFonts w:eastAsia="Times New Roman" w:cs="Times New Roman"/>
          <w:sz w:val="24"/>
          <w:szCs w:val="24"/>
          <w:lang w:bidi="ne-NP"/>
        </w:rPr>
        <w:t xml:space="preserve"> </w:t>
      </w:r>
      <w:r w:rsidRPr="00005687">
        <w:rPr>
          <w:rFonts w:eastAsia="Times New Roman" w:cs="Times New Roman"/>
          <w:sz w:val="24"/>
          <w:szCs w:val="24"/>
          <w:lang w:bidi="ne-NP"/>
        </w:rPr>
        <w:t xml:space="preserve">C - reactive protein is an acute phase reactant whose level increases in response to a variety of inflammatory stimuli, after trauma, tissue necrosis, surgery, myocardial infarction. C-Reactive protein level can increase up to 100 fold after the onset of a stimulus. Thus an elevated C - reactive protein might be valuable tool for diagnosis of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The aim of this study was to study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in different conditions, to study the correlation between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and inflammation measured by C - reactive protein, Erythrocyte sedimentation rate and White blood cells and to study the relation between platelet counts, mean platelet volume, Erythrocyte sedimentation rate and White blood cells count with C - reactive protein.</w:t>
      </w:r>
    </w:p>
    <w:p w:rsidR="0079637D" w:rsidRPr="00005687" w:rsidRDefault="0079637D" w:rsidP="0079637D">
      <w:pPr>
        <w:spacing w:after="0" w:line="360" w:lineRule="auto"/>
        <w:jc w:val="both"/>
        <w:rPr>
          <w:rFonts w:eastAsia="Times New Roman" w:cs="Times New Roman"/>
          <w:b/>
          <w:bCs/>
          <w:sz w:val="24"/>
          <w:szCs w:val="24"/>
          <w:lang w:bidi="ne-NP"/>
        </w:rPr>
      </w:pPr>
      <w:r w:rsidRPr="00005687">
        <w:rPr>
          <w:rFonts w:eastAsia="Times New Roman" w:cs="Times New Roman"/>
          <w:b/>
          <w:bCs/>
          <w:sz w:val="24"/>
          <w:szCs w:val="24"/>
          <w:lang w:bidi="ne-NP"/>
        </w:rPr>
        <w:t>Methods</w:t>
      </w:r>
    </w:p>
    <w:p w:rsidR="0079637D" w:rsidRPr="00005687" w:rsidRDefault="0079637D" w:rsidP="0079637D">
      <w:pPr>
        <w:spacing w:after="0" w:line="360" w:lineRule="auto"/>
        <w:jc w:val="both"/>
        <w:rPr>
          <w:rFonts w:eastAsia="Times New Roman" w:cs="Times New Roman"/>
          <w:sz w:val="24"/>
          <w:szCs w:val="24"/>
          <w:lang w:bidi="ne-NP"/>
        </w:rPr>
      </w:pPr>
      <w:r w:rsidRPr="00005687">
        <w:rPr>
          <w:rFonts w:eastAsia="Times New Roman" w:cs="Times New Roman"/>
          <w:sz w:val="24"/>
          <w:szCs w:val="24"/>
          <w:lang w:bidi="ne-NP"/>
        </w:rPr>
        <w:t xml:space="preserve">Cross-sectional study of 100 cases of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conducted in </w:t>
      </w:r>
      <w:proofErr w:type="spellStart"/>
      <w:r w:rsidRPr="00005687">
        <w:rPr>
          <w:rFonts w:eastAsia="Times New Roman" w:cs="Times New Roman"/>
          <w:sz w:val="24"/>
          <w:szCs w:val="24"/>
          <w:lang w:bidi="ne-NP"/>
        </w:rPr>
        <w:t>Tribhuwan</w:t>
      </w:r>
      <w:proofErr w:type="spellEnd"/>
      <w:r w:rsidRPr="00005687">
        <w:rPr>
          <w:rFonts w:eastAsia="Times New Roman" w:cs="Times New Roman"/>
          <w:sz w:val="24"/>
          <w:szCs w:val="24"/>
          <w:lang w:bidi="ne-NP"/>
        </w:rPr>
        <w:t xml:space="preserve"> University Teaching Hospital in one year period (from January 2003 to December 2003) with platelet count more than 400000/</w:t>
      </w:r>
      <w:proofErr w:type="spellStart"/>
      <w:r w:rsidRPr="00005687">
        <w:rPr>
          <w:rFonts w:eastAsia="Times New Roman" w:cs="Times New Roman"/>
          <w:sz w:val="24"/>
          <w:szCs w:val="24"/>
          <w:lang w:bidi="ne-NP"/>
        </w:rPr>
        <w:t>cmm</w:t>
      </w:r>
      <w:proofErr w:type="spellEnd"/>
      <w:r w:rsidRPr="00005687">
        <w:rPr>
          <w:rFonts w:eastAsia="Times New Roman" w:cs="Times New Roman"/>
          <w:sz w:val="24"/>
          <w:szCs w:val="24"/>
          <w:lang w:bidi="ne-NP"/>
        </w:rPr>
        <w:t xml:space="preserve"> of blood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whose serum C-Reactive protein level was measure, Erythrocyte sedimentation rate, White blood cells count were done and platelet morphology was studied.</w:t>
      </w:r>
    </w:p>
    <w:p w:rsidR="0079637D" w:rsidRPr="00005687" w:rsidRDefault="0079637D" w:rsidP="0079637D">
      <w:pPr>
        <w:spacing w:after="0" w:line="360" w:lineRule="auto"/>
        <w:jc w:val="both"/>
        <w:rPr>
          <w:rFonts w:eastAsia="Times New Roman" w:cs="Times New Roman"/>
          <w:b/>
          <w:bCs/>
          <w:sz w:val="24"/>
          <w:szCs w:val="24"/>
          <w:lang w:bidi="ne-NP"/>
        </w:rPr>
      </w:pPr>
      <w:r w:rsidRPr="00005687">
        <w:rPr>
          <w:rFonts w:eastAsia="Times New Roman" w:cs="Times New Roman"/>
          <w:b/>
          <w:bCs/>
          <w:sz w:val="24"/>
          <w:szCs w:val="24"/>
          <w:lang w:bidi="ne-NP"/>
        </w:rPr>
        <w:t>Results</w:t>
      </w:r>
    </w:p>
    <w:p w:rsidR="0079637D" w:rsidRPr="00005687" w:rsidRDefault="0079637D" w:rsidP="0079637D">
      <w:pPr>
        <w:spacing w:after="0" w:line="360" w:lineRule="auto"/>
        <w:jc w:val="both"/>
        <w:rPr>
          <w:rFonts w:eastAsia="Times New Roman" w:cs="Times New Roman"/>
          <w:sz w:val="24"/>
          <w:szCs w:val="24"/>
          <w:lang w:bidi="ne-NP"/>
        </w:rPr>
      </w:pPr>
      <w:r w:rsidRPr="00005687">
        <w:rPr>
          <w:rFonts w:eastAsia="Times New Roman" w:cs="Times New Roman"/>
          <w:sz w:val="24"/>
          <w:szCs w:val="24"/>
          <w:lang w:bidi="ne-NP"/>
        </w:rPr>
        <w:t xml:space="preserve">Among 100 cases of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61 cases were diagnosed as inflammatory diseases (61%), 17 cases were diagnosed as malignancy (17%), 10 cases were post operative cases (10%), </w:t>
      </w:r>
      <w:r w:rsidRPr="00005687">
        <w:rPr>
          <w:rFonts w:eastAsia="Times New Roman" w:cs="Times New Roman"/>
          <w:sz w:val="24"/>
          <w:szCs w:val="24"/>
          <w:lang w:bidi="ne-NP"/>
        </w:rPr>
        <w:lastRenderedPageBreak/>
        <w:t xml:space="preserve">4 cases were diabetes mellitus (4%), 4 cases were diagnosed as tuberculosis (4%) and 4 cases were </w:t>
      </w:r>
      <w:proofErr w:type="spellStart"/>
      <w:r w:rsidRPr="00005687">
        <w:rPr>
          <w:rFonts w:eastAsia="Times New Roman" w:cs="Times New Roman"/>
          <w:sz w:val="24"/>
          <w:szCs w:val="24"/>
          <w:lang w:bidi="ne-NP"/>
        </w:rPr>
        <w:t>haemorrhage</w:t>
      </w:r>
      <w:proofErr w:type="spellEnd"/>
      <w:r w:rsidRPr="00005687">
        <w:rPr>
          <w:rFonts w:eastAsia="Times New Roman" w:cs="Times New Roman"/>
          <w:sz w:val="24"/>
          <w:szCs w:val="24"/>
          <w:lang w:bidi="ne-NP"/>
        </w:rPr>
        <w:t xml:space="preserve"> (4%).</w:t>
      </w:r>
    </w:p>
    <w:p w:rsidR="0079637D" w:rsidRPr="00005687" w:rsidRDefault="0079637D" w:rsidP="0079637D">
      <w:pPr>
        <w:spacing w:after="0" w:line="360" w:lineRule="auto"/>
        <w:jc w:val="both"/>
        <w:rPr>
          <w:rFonts w:eastAsia="Times New Roman" w:cs="Times New Roman"/>
          <w:sz w:val="24"/>
          <w:szCs w:val="24"/>
          <w:lang w:bidi="ne-NP"/>
        </w:rPr>
      </w:pPr>
      <w:r w:rsidRPr="00005687">
        <w:rPr>
          <w:rFonts w:eastAsia="Times New Roman" w:cs="Times New Roman"/>
          <w:sz w:val="24"/>
          <w:szCs w:val="24"/>
          <w:lang w:bidi="ne-NP"/>
        </w:rPr>
        <w:t xml:space="preserve">Among 100 cases of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C - reactive protein was positive in 81 cases. There was low degree of positive correlation between Erythrocyte sedimentation rate and White blood cells, Erythrocyte sedimentation rate with platelet count, between platelet volume with count, between C - reactive protein and platelet count, between C - reactive protein and White blood cells count, C - reactive protein with mean platelet volume, C - reactive protein with platelet large cell ration. However there was low degree of negative correlation between C - reactive protein and Erythrocyte sedimentation rate.</w:t>
      </w:r>
    </w:p>
    <w:p w:rsidR="0079637D" w:rsidRPr="00005687" w:rsidRDefault="0079637D" w:rsidP="0079637D">
      <w:pPr>
        <w:spacing w:after="0" w:line="360" w:lineRule="auto"/>
        <w:jc w:val="both"/>
        <w:rPr>
          <w:rFonts w:eastAsia="Times New Roman" w:cs="Times New Roman"/>
          <w:b/>
          <w:bCs/>
          <w:sz w:val="24"/>
          <w:szCs w:val="24"/>
          <w:lang w:bidi="ne-NP"/>
        </w:rPr>
      </w:pPr>
      <w:r w:rsidRPr="00005687">
        <w:rPr>
          <w:rFonts w:eastAsia="Times New Roman" w:cs="Times New Roman"/>
          <w:b/>
          <w:bCs/>
          <w:sz w:val="24"/>
          <w:szCs w:val="24"/>
          <w:lang w:bidi="ne-NP"/>
        </w:rPr>
        <w:t>Conclusions</w:t>
      </w:r>
    </w:p>
    <w:p w:rsidR="0079637D" w:rsidRPr="00005687" w:rsidRDefault="0079637D" w:rsidP="0079637D">
      <w:pPr>
        <w:spacing w:after="0" w:line="360" w:lineRule="auto"/>
        <w:jc w:val="both"/>
        <w:rPr>
          <w:rFonts w:eastAsia="Times New Roman" w:cs="Times New Roman"/>
          <w:sz w:val="24"/>
          <w:szCs w:val="24"/>
          <w:lang w:bidi="ne-NP"/>
        </w:rPr>
      </w:pPr>
      <w:r w:rsidRPr="00005687">
        <w:rPr>
          <w:rFonts w:eastAsia="Times New Roman" w:cs="Times New Roman"/>
          <w:sz w:val="24"/>
          <w:szCs w:val="24"/>
          <w:lang w:bidi="ne-NP"/>
        </w:rPr>
        <w:t xml:space="preserve">Inflammatory diseases are the common cause of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xml:space="preserve"> which can be diagnosed by measuring the serum C - reactive protein level in most of the cases which is cost effective, simple, and easy to perform and gives speedy result. C-reactive protein R might be valuable diagnostic tool for early diagnosis, treatment and predict prognosis of the disease process when implicated in clinical practice. The main value of C - reactive protein is to provide a guide to the sensitivity of the inflammatory process and to increase clinician's awareness when C - reactive protein remains high.</w:t>
      </w:r>
    </w:p>
    <w:p w:rsidR="006B07E4" w:rsidRDefault="0079637D" w:rsidP="0079637D">
      <w:r w:rsidRPr="00005687">
        <w:rPr>
          <w:rFonts w:eastAsia="Times New Roman" w:cs="Times New Roman"/>
          <w:b/>
          <w:bCs/>
          <w:sz w:val="24"/>
          <w:szCs w:val="24"/>
          <w:lang w:bidi="ne-NP"/>
        </w:rPr>
        <w:t>Keywords:</w:t>
      </w:r>
      <w:r w:rsidRPr="00005687">
        <w:rPr>
          <w:rFonts w:eastAsia="Times New Roman" w:cs="Times New Roman"/>
          <w:sz w:val="24"/>
          <w:szCs w:val="24"/>
          <w:lang w:bidi="ne-NP"/>
        </w:rPr>
        <w:t xml:space="preserve"> C-reactive protein; erythrocyte sedimentation rate inflammatory diseases; platelet count; reactive </w:t>
      </w:r>
      <w:proofErr w:type="spellStart"/>
      <w:r w:rsidRPr="00005687">
        <w:rPr>
          <w:rFonts w:eastAsia="Times New Roman" w:cs="Times New Roman"/>
          <w:sz w:val="24"/>
          <w:szCs w:val="24"/>
          <w:lang w:bidi="ne-NP"/>
        </w:rPr>
        <w:t>thrombocytosis</w:t>
      </w:r>
      <w:proofErr w:type="spellEnd"/>
      <w:r w:rsidRPr="00005687">
        <w:rPr>
          <w:rFonts w:eastAsia="Times New Roman" w:cs="Times New Roman"/>
          <w:sz w:val="24"/>
          <w:szCs w:val="24"/>
          <w:lang w:bidi="ne-NP"/>
        </w:rPr>
        <w:t>; white blood cells.</w:t>
      </w:r>
    </w:p>
    <w:sectPr w:rsidR="006B07E4" w:rsidSect="006B07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37D"/>
    <w:rsid w:val="006B07E4"/>
    <w:rsid w:val="0079637D"/>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7D"/>
    <w:rPr>
      <w:rFonts w:ascii="Calibri" w:eastAsia="Calibri" w:hAnsi="Calibri" w:cs="Mangal"/>
    </w:rPr>
  </w:style>
  <w:style w:type="paragraph" w:styleId="Heading1">
    <w:name w:val="heading 1"/>
    <w:basedOn w:val="Normal"/>
    <w:next w:val="Normal"/>
    <w:link w:val="Heading1Char"/>
    <w:uiPriority w:val="9"/>
    <w:qFormat/>
    <w:rsid w:val="0079637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37D"/>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2016-10-27T05:43:00Z</dcterms:created>
  <dcterms:modified xsi:type="dcterms:W3CDTF">2016-10-27T05:43:00Z</dcterms:modified>
</cp:coreProperties>
</file>