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206" w:rsidRPr="007765A0" w:rsidRDefault="00FC5206" w:rsidP="00FC5206">
      <w:pPr>
        <w:pStyle w:val="Heading1"/>
        <w:jc w:val="center"/>
        <w:rPr>
          <w:rFonts w:ascii="Calibri" w:hAnsi="Calibri"/>
          <w:sz w:val="24"/>
          <w:szCs w:val="24"/>
          <w:lang w:bidi="ne-NP"/>
        </w:rPr>
      </w:pPr>
      <w:bookmarkStart w:id="0" w:name="_Toc434401366"/>
      <w:proofErr w:type="spellStart"/>
      <w:r w:rsidRPr="007765A0">
        <w:rPr>
          <w:rFonts w:ascii="Calibri" w:hAnsi="Calibri"/>
          <w:sz w:val="24"/>
          <w:szCs w:val="24"/>
          <w:lang w:bidi="ne-NP"/>
        </w:rPr>
        <w:t>Hyponatremia</w:t>
      </w:r>
      <w:proofErr w:type="spellEnd"/>
      <w:r w:rsidRPr="007765A0">
        <w:rPr>
          <w:rFonts w:ascii="Calibri" w:hAnsi="Calibri"/>
          <w:sz w:val="24"/>
          <w:szCs w:val="24"/>
          <w:lang w:bidi="ne-NP"/>
        </w:rPr>
        <w:t xml:space="preserve"> in Patients with Traumatic Brain Injury: Etiology, Incidence and Severity Correlation</w:t>
      </w:r>
      <w:bookmarkEnd w:id="0"/>
      <w:r>
        <w:rPr>
          <w:rFonts w:ascii="Calibri" w:hAnsi="Calibri"/>
          <w:sz w:val="24"/>
          <w:szCs w:val="24"/>
          <w:lang w:bidi="ne-NP"/>
        </w:rPr>
        <w:t xml:space="preserve"> (2009)</w:t>
      </w:r>
    </w:p>
    <w:p w:rsidR="00FC5206" w:rsidRPr="0092207A" w:rsidRDefault="00FC5206" w:rsidP="00FC5206">
      <w:pPr>
        <w:spacing w:line="360" w:lineRule="auto"/>
        <w:jc w:val="both"/>
        <w:rPr>
          <w:rFonts w:eastAsia="Times New Roman" w:cs="Times New Roman"/>
          <w:sz w:val="24"/>
          <w:szCs w:val="24"/>
          <w:lang w:bidi="ne-NP"/>
        </w:rPr>
      </w:pPr>
      <w:proofErr w:type="spellStart"/>
      <w:r w:rsidRPr="0092207A">
        <w:rPr>
          <w:rFonts w:eastAsia="Times New Roman" w:cs="Times New Roman"/>
          <w:sz w:val="24"/>
          <w:szCs w:val="24"/>
          <w:lang w:bidi="ne-NP"/>
        </w:rPr>
        <w:t>Lohani</w:t>
      </w:r>
      <w:proofErr w:type="spellEnd"/>
      <w:r w:rsidRPr="0092207A">
        <w:rPr>
          <w:rFonts w:eastAsia="Times New Roman" w:cs="Times New Roman"/>
          <w:sz w:val="24"/>
          <w:szCs w:val="24"/>
          <w:lang w:bidi="ne-NP"/>
        </w:rPr>
        <w:t xml:space="preserve"> S</w:t>
      </w:r>
      <w:r w:rsidRPr="0092207A">
        <w:rPr>
          <w:rFonts w:eastAsia="Times New Roman" w:cs="Times New Roman"/>
          <w:sz w:val="24"/>
          <w:szCs w:val="24"/>
          <w:vertAlign w:val="superscript"/>
          <w:lang w:bidi="ne-NP"/>
        </w:rPr>
        <w:t>1</w:t>
      </w:r>
      <w:r w:rsidRPr="0092207A">
        <w:rPr>
          <w:rFonts w:eastAsia="Times New Roman" w:cs="Times New Roman"/>
          <w:sz w:val="24"/>
          <w:szCs w:val="24"/>
          <w:lang w:bidi="ne-NP"/>
        </w:rPr>
        <w:t xml:space="preserve">, </w:t>
      </w:r>
      <w:proofErr w:type="spellStart"/>
      <w:r w:rsidRPr="0092207A">
        <w:rPr>
          <w:rFonts w:eastAsia="Times New Roman" w:cs="Times New Roman"/>
          <w:sz w:val="24"/>
          <w:szCs w:val="24"/>
          <w:lang w:bidi="ne-NP"/>
        </w:rPr>
        <w:t>Devkota</w:t>
      </w:r>
      <w:proofErr w:type="spellEnd"/>
      <w:r w:rsidRPr="0092207A">
        <w:rPr>
          <w:rFonts w:eastAsia="Times New Roman" w:cs="Times New Roman"/>
          <w:sz w:val="24"/>
          <w:szCs w:val="24"/>
          <w:lang w:bidi="ne-NP"/>
        </w:rPr>
        <w:t xml:space="preserve"> UP</w:t>
      </w:r>
      <w:r w:rsidRPr="0092207A">
        <w:rPr>
          <w:rFonts w:eastAsia="Times New Roman" w:cs="Times New Roman"/>
          <w:sz w:val="24"/>
          <w:szCs w:val="24"/>
          <w:vertAlign w:val="superscript"/>
          <w:lang w:bidi="ne-NP"/>
        </w:rPr>
        <w:t>1</w:t>
      </w:r>
    </w:p>
    <w:p w:rsidR="00FC5206" w:rsidRPr="0092207A" w:rsidRDefault="00FC5206" w:rsidP="00FC5206">
      <w:pPr>
        <w:spacing w:line="360" w:lineRule="auto"/>
        <w:jc w:val="both"/>
        <w:rPr>
          <w:rFonts w:eastAsia="Times New Roman" w:cs="Times New Roman"/>
          <w:sz w:val="24"/>
          <w:szCs w:val="24"/>
          <w:lang w:bidi="ne-NP"/>
        </w:rPr>
      </w:pPr>
      <w:proofErr w:type="gramStart"/>
      <w:r w:rsidRPr="0092207A">
        <w:rPr>
          <w:rFonts w:eastAsia="Times New Roman" w:cs="Times New Roman"/>
          <w:sz w:val="24"/>
          <w:szCs w:val="24"/>
          <w:vertAlign w:val="superscript"/>
          <w:lang w:bidi="ne-NP"/>
        </w:rPr>
        <w:t>1</w:t>
      </w:r>
      <w:r w:rsidRPr="0092207A">
        <w:rPr>
          <w:rFonts w:eastAsia="Times New Roman" w:cs="Times New Roman"/>
          <w:sz w:val="24"/>
          <w:szCs w:val="24"/>
          <w:lang w:bidi="ne-NP"/>
        </w:rPr>
        <w:t xml:space="preserve">National Institute of Neurological and Allied Sciences, </w:t>
      </w:r>
      <w:proofErr w:type="spellStart"/>
      <w:r w:rsidRPr="0092207A">
        <w:rPr>
          <w:rFonts w:eastAsia="Times New Roman" w:cs="Times New Roman"/>
          <w:sz w:val="24"/>
          <w:szCs w:val="24"/>
          <w:lang w:bidi="ne-NP"/>
        </w:rPr>
        <w:t>Bansbari</w:t>
      </w:r>
      <w:proofErr w:type="spellEnd"/>
      <w:r w:rsidRPr="0092207A">
        <w:rPr>
          <w:rFonts w:eastAsia="Times New Roman" w:cs="Times New Roman"/>
          <w:sz w:val="24"/>
          <w:szCs w:val="24"/>
          <w:lang w:bidi="ne-NP"/>
        </w:rPr>
        <w:t>, Kathmandu, Nepal.</w:t>
      </w:r>
      <w:proofErr w:type="gramEnd"/>
    </w:p>
    <w:p w:rsidR="00FC5206" w:rsidRPr="0092207A" w:rsidRDefault="00FC5206" w:rsidP="00FC5206">
      <w:pPr>
        <w:spacing w:after="0" w:line="360" w:lineRule="auto"/>
        <w:jc w:val="both"/>
        <w:rPr>
          <w:rFonts w:eastAsia="Times New Roman" w:cs="Times New Roman"/>
          <w:b/>
          <w:bCs/>
          <w:sz w:val="24"/>
          <w:szCs w:val="24"/>
          <w:lang w:bidi="ne-NP"/>
        </w:rPr>
      </w:pPr>
      <w:r w:rsidRPr="0092207A">
        <w:rPr>
          <w:rFonts w:eastAsia="Times New Roman" w:cs="Times New Roman"/>
          <w:b/>
          <w:bCs/>
          <w:sz w:val="24"/>
          <w:szCs w:val="24"/>
          <w:lang w:bidi="ne-NP"/>
        </w:rPr>
        <w:t>Background</w:t>
      </w:r>
    </w:p>
    <w:p w:rsidR="00FC5206" w:rsidRPr="0092207A" w:rsidRDefault="00FC5206" w:rsidP="00FC5206">
      <w:pPr>
        <w:spacing w:line="360" w:lineRule="auto"/>
        <w:jc w:val="both"/>
        <w:rPr>
          <w:rFonts w:cs="TimesNewRoman"/>
          <w:sz w:val="24"/>
          <w:szCs w:val="24"/>
          <w:lang w:bidi="ne-NP"/>
        </w:rPr>
      </w:pPr>
      <w:proofErr w:type="spellStart"/>
      <w:r w:rsidRPr="0092207A">
        <w:rPr>
          <w:rFonts w:cs="TimesNewRoman"/>
          <w:sz w:val="24"/>
          <w:szCs w:val="24"/>
          <w:lang w:bidi="ne-NP"/>
        </w:rPr>
        <w:t>Hyponatremia</w:t>
      </w:r>
      <w:proofErr w:type="spellEnd"/>
      <w:r w:rsidRPr="0092207A">
        <w:rPr>
          <w:rFonts w:cs="TimesNewRoman"/>
          <w:sz w:val="24"/>
          <w:szCs w:val="24"/>
          <w:lang w:bidi="ne-NP"/>
        </w:rPr>
        <w:t xml:space="preserve"> is common in neurosurgical population, prominently in patients with Sub-</w:t>
      </w:r>
      <w:r w:rsidRPr="0092207A">
        <w:rPr>
          <w:rFonts w:eastAsia="Times New Roman" w:cs="Times New Roman"/>
          <w:b/>
          <w:bCs/>
          <w:sz w:val="24"/>
          <w:szCs w:val="24"/>
          <w:lang w:bidi="ne-NP"/>
        </w:rPr>
        <w:t xml:space="preserve"> </w:t>
      </w:r>
      <w:proofErr w:type="spellStart"/>
      <w:r w:rsidRPr="0092207A">
        <w:rPr>
          <w:rFonts w:cs="TimesNewRoman"/>
          <w:sz w:val="24"/>
          <w:szCs w:val="24"/>
          <w:lang w:bidi="ne-NP"/>
        </w:rPr>
        <w:t>Arachnoid</w:t>
      </w:r>
      <w:proofErr w:type="spellEnd"/>
      <w:r w:rsidRPr="0092207A">
        <w:rPr>
          <w:rFonts w:cs="TimesNewRoman"/>
          <w:sz w:val="24"/>
          <w:szCs w:val="24"/>
          <w:lang w:bidi="ne-NP"/>
        </w:rPr>
        <w:t xml:space="preserve"> Hemorrhage (SAH) and Traumatic Brain Injury (TBI). Two common</w:t>
      </w:r>
      <w:r w:rsidRPr="0092207A">
        <w:rPr>
          <w:rFonts w:eastAsia="Times New Roman" w:cs="Times New Roman"/>
          <w:b/>
          <w:bCs/>
          <w:sz w:val="24"/>
          <w:szCs w:val="24"/>
          <w:lang w:bidi="ne-NP"/>
        </w:rPr>
        <w:t xml:space="preserve"> </w:t>
      </w:r>
      <w:r w:rsidRPr="0092207A">
        <w:rPr>
          <w:rFonts w:cs="TimesNewRoman"/>
          <w:sz w:val="24"/>
          <w:szCs w:val="24"/>
          <w:lang w:bidi="ne-NP"/>
        </w:rPr>
        <w:t>etiologies, namely the Syndrome of Inappropriate Anti-Diuretic Hormone (SIADH) and</w:t>
      </w:r>
      <w:r w:rsidRPr="0092207A">
        <w:rPr>
          <w:rFonts w:eastAsia="Times New Roman" w:cs="Times New Roman"/>
          <w:b/>
          <w:bCs/>
          <w:sz w:val="24"/>
          <w:szCs w:val="24"/>
          <w:lang w:bidi="ne-NP"/>
        </w:rPr>
        <w:t xml:space="preserve"> </w:t>
      </w:r>
      <w:r w:rsidRPr="0092207A">
        <w:rPr>
          <w:rFonts w:cs="TimesNewRoman"/>
          <w:sz w:val="24"/>
          <w:szCs w:val="24"/>
          <w:lang w:bidi="ne-NP"/>
        </w:rPr>
        <w:t>Cerebral Salt Wasting Syndrome (CSWS), are primarily responsible. Differentiation</w:t>
      </w:r>
      <w:r w:rsidRPr="0092207A">
        <w:rPr>
          <w:rFonts w:eastAsia="Times New Roman" w:cs="Times New Roman"/>
          <w:b/>
          <w:bCs/>
          <w:sz w:val="24"/>
          <w:szCs w:val="24"/>
          <w:lang w:bidi="ne-NP"/>
        </w:rPr>
        <w:t xml:space="preserve"> </w:t>
      </w:r>
      <w:r w:rsidRPr="0092207A">
        <w:rPr>
          <w:rFonts w:cs="TimesNewRoman"/>
          <w:sz w:val="24"/>
          <w:szCs w:val="24"/>
          <w:lang w:bidi="ne-NP"/>
        </w:rPr>
        <w:t>among two conditions is based on volume status of patient. Given a typical case scenario,</w:t>
      </w:r>
      <w:r w:rsidRPr="0092207A">
        <w:rPr>
          <w:rFonts w:eastAsia="Times New Roman" w:cs="Times New Roman"/>
          <w:b/>
          <w:bCs/>
          <w:sz w:val="24"/>
          <w:szCs w:val="24"/>
          <w:lang w:bidi="ne-NP"/>
        </w:rPr>
        <w:t xml:space="preserve"> </w:t>
      </w:r>
      <w:r w:rsidRPr="0092207A">
        <w:rPr>
          <w:rFonts w:cs="TimesNewRoman"/>
          <w:sz w:val="24"/>
          <w:szCs w:val="24"/>
          <w:lang w:bidi="ne-NP"/>
        </w:rPr>
        <w:t xml:space="preserve">distinction might not appear difficult. </w:t>
      </w:r>
      <w:proofErr w:type="gramStart"/>
      <w:r w:rsidRPr="0092207A">
        <w:rPr>
          <w:rFonts w:cs="TimesNewRoman"/>
          <w:sz w:val="24"/>
          <w:szCs w:val="24"/>
          <w:lang w:bidi="ne-NP"/>
        </w:rPr>
        <w:t>Yet, exceeding number of cases have a borderline</w:t>
      </w:r>
      <w:r w:rsidRPr="0092207A">
        <w:rPr>
          <w:rFonts w:eastAsia="Times New Roman" w:cs="Times New Roman"/>
          <w:b/>
          <w:bCs/>
          <w:sz w:val="24"/>
          <w:szCs w:val="24"/>
          <w:lang w:bidi="ne-NP"/>
        </w:rPr>
        <w:t xml:space="preserve"> </w:t>
      </w:r>
      <w:r w:rsidRPr="0092207A">
        <w:rPr>
          <w:rFonts w:cs="TimesNewRoman"/>
          <w:sz w:val="24"/>
          <w:szCs w:val="24"/>
          <w:lang w:bidi="ne-NP"/>
        </w:rPr>
        <w:t>picture with diagnostic confusion and impediment in therapeutic intervention.</w:t>
      </w:r>
      <w:proofErr w:type="gramEnd"/>
      <w:r w:rsidRPr="0092207A">
        <w:rPr>
          <w:rFonts w:eastAsia="Times New Roman" w:cs="Times New Roman"/>
          <w:b/>
          <w:bCs/>
          <w:sz w:val="24"/>
          <w:szCs w:val="24"/>
          <w:lang w:bidi="ne-NP"/>
        </w:rPr>
        <w:t xml:space="preserve"> </w:t>
      </w:r>
      <w:r w:rsidRPr="0092207A">
        <w:rPr>
          <w:rFonts w:cs="TimesNewRoman"/>
          <w:sz w:val="24"/>
          <w:szCs w:val="24"/>
          <w:lang w:bidi="ne-NP"/>
        </w:rPr>
        <w:t>Researchers are thus making an attempt of differentiation based on biochemical</w:t>
      </w:r>
      <w:r w:rsidRPr="0092207A">
        <w:rPr>
          <w:rFonts w:eastAsia="Times New Roman" w:cs="Times New Roman"/>
          <w:b/>
          <w:bCs/>
          <w:sz w:val="24"/>
          <w:szCs w:val="24"/>
          <w:lang w:bidi="ne-NP"/>
        </w:rPr>
        <w:t xml:space="preserve"> </w:t>
      </w:r>
      <w:r w:rsidRPr="0092207A">
        <w:rPr>
          <w:rFonts w:cs="TimesNewRoman"/>
          <w:sz w:val="24"/>
          <w:szCs w:val="24"/>
          <w:lang w:bidi="ne-NP"/>
        </w:rPr>
        <w:t>alterations.</w:t>
      </w:r>
    </w:p>
    <w:p w:rsidR="00FC5206" w:rsidRPr="0092207A" w:rsidRDefault="00FC5206" w:rsidP="00FC5206">
      <w:pPr>
        <w:spacing w:after="0" w:line="360" w:lineRule="auto"/>
        <w:jc w:val="both"/>
        <w:rPr>
          <w:rFonts w:eastAsia="Times New Roman" w:cs="Times New Roman"/>
          <w:b/>
          <w:bCs/>
          <w:sz w:val="24"/>
          <w:szCs w:val="24"/>
          <w:lang w:bidi="ne-NP"/>
        </w:rPr>
      </w:pPr>
      <w:r w:rsidRPr="0092207A">
        <w:rPr>
          <w:rFonts w:eastAsia="Times New Roman" w:cs="Times New Roman"/>
          <w:b/>
          <w:bCs/>
          <w:sz w:val="24"/>
          <w:szCs w:val="24"/>
          <w:lang w:bidi="ne-NP"/>
        </w:rPr>
        <w:t>Methods</w:t>
      </w:r>
    </w:p>
    <w:p w:rsidR="00FC5206" w:rsidRPr="0092207A" w:rsidRDefault="00FC5206" w:rsidP="00FC5206">
      <w:pPr>
        <w:autoSpaceDE w:val="0"/>
        <w:autoSpaceDN w:val="0"/>
        <w:adjustRightInd w:val="0"/>
        <w:spacing w:after="0" w:line="360" w:lineRule="auto"/>
        <w:jc w:val="both"/>
        <w:rPr>
          <w:rFonts w:cs="TimesNewRoman"/>
          <w:sz w:val="24"/>
          <w:szCs w:val="24"/>
          <w:lang w:bidi="ne-NP"/>
        </w:rPr>
      </w:pPr>
      <w:r w:rsidRPr="0092207A">
        <w:rPr>
          <w:rFonts w:cs="TimesNewRoman"/>
          <w:sz w:val="24"/>
          <w:szCs w:val="24"/>
          <w:lang w:bidi="ne-NP"/>
        </w:rPr>
        <w:t xml:space="preserve">This is a prospectively designed study on </w:t>
      </w:r>
      <w:proofErr w:type="spellStart"/>
      <w:r w:rsidRPr="0092207A">
        <w:rPr>
          <w:rFonts w:cs="TimesNewRoman"/>
          <w:sz w:val="24"/>
          <w:szCs w:val="24"/>
          <w:lang w:bidi="ne-NP"/>
        </w:rPr>
        <w:t>hyponatremia</w:t>
      </w:r>
      <w:proofErr w:type="spellEnd"/>
      <w:r w:rsidRPr="0092207A">
        <w:rPr>
          <w:rFonts w:cs="TimesNewRoman"/>
          <w:sz w:val="24"/>
          <w:szCs w:val="24"/>
          <w:lang w:bidi="ne-NP"/>
        </w:rPr>
        <w:t xml:space="preserve"> in patients with Traumatic Brain Injury. All patients above 16 years with moderate to severe head injury and mild ones with intracranial lesion on CT scan were enrolled in the study. Over a period of 6 months, 40 patients fulfilled the criteria. Serum sodium level was monitored daily till 14th day. Central Venous Pressure (CVP) measurement was done for the assessment of volume status. All patients with moderate or severe head injury and those who underwent surgical evacuation of lesion had routine Central Venous Pressure catheter insertion. In the remaining, Central Venous Pressure was inserted after detection of </w:t>
      </w:r>
      <w:proofErr w:type="spellStart"/>
      <w:r w:rsidRPr="0092207A">
        <w:rPr>
          <w:rFonts w:cs="TimesNewRoman"/>
          <w:sz w:val="24"/>
          <w:szCs w:val="24"/>
          <w:lang w:bidi="ne-NP"/>
        </w:rPr>
        <w:t>hyponatremia</w:t>
      </w:r>
      <w:proofErr w:type="spellEnd"/>
      <w:r w:rsidRPr="0092207A">
        <w:rPr>
          <w:rFonts w:cs="TimesNewRoman"/>
          <w:sz w:val="24"/>
          <w:szCs w:val="24"/>
          <w:lang w:bidi="ne-NP"/>
        </w:rPr>
        <w:t xml:space="preserve">. Correct position of Central Venous Pressure catheter was confirmed in all the cases with </w:t>
      </w:r>
      <w:proofErr w:type="spellStart"/>
      <w:r w:rsidRPr="0092207A">
        <w:rPr>
          <w:rFonts w:cs="TimesNewRoman"/>
          <w:sz w:val="24"/>
          <w:szCs w:val="24"/>
          <w:lang w:bidi="ne-NP"/>
        </w:rPr>
        <w:t>postprocedure</w:t>
      </w:r>
      <w:proofErr w:type="spellEnd"/>
      <w:r w:rsidRPr="0092207A">
        <w:rPr>
          <w:rFonts w:cs="TimesNewRoman"/>
          <w:sz w:val="24"/>
          <w:szCs w:val="24"/>
          <w:lang w:bidi="ne-NP"/>
        </w:rPr>
        <w:t xml:space="preserve"> check x-ray; with contrast injection if necessary. Measurement of Fractional Excretion of Uric Acid (FEUA) was done in all cases at the detection of </w:t>
      </w:r>
      <w:proofErr w:type="spellStart"/>
      <w:r w:rsidRPr="0092207A">
        <w:rPr>
          <w:rFonts w:cs="TimesNewRoman"/>
          <w:sz w:val="24"/>
          <w:szCs w:val="24"/>
          <w:lang w:bidi="ne-NP"/>
        </w:rPr>
        <w:t>hyponatremia</w:t>
      </w:r>
      <w:proofErr w:type="spellEnd"/>
      <w:r w:rsidRPr="0092207A">
        <w:rPr>
          <w:rFonts w:cs="TimesNewRoman"/>
          <w:sz w:val="24"/>
          <w:szCs w:val="24"/>
          <w:lang w:bidi="ne-NP"/>
        </w:rPr>
        <w:t xml:space="preserve"> and after its correction.</w:t>
      </w:r>
    </w:p>
    <w:p w:rsidR="00FC5206" w:rsidRPr="0092207A" w:rsidRDefault="00FC5206" w:rsidP="00FC5206">
      <w:pPr>
        <w:spacing w:after="0" w:line="360" w:lineRule="auto"/>
        <w:jc w:val="both"/>
        <w:rPr>
          <w:rFonts w:eastAsia="Times New Roman" w:cs="Times New Roman"/>
          <w:b/>
          <w:bCs/>
          <w:sz w:val="24"/>
          <w:szCs w:val="24"/>
          <w:lang w:bidi="ne-NP"/>
        </w:rPr>
      </w:pPr>
      <w:r w:rsidRPr="0092207A">
        <w:rPr>
          <w:rFonts w:eastAsia="Times New Roman" w:cs="Times New Roman"/>
          <w:b/>
          <w:bCs/>
          <w:sz w:val="24"/>
          <w:szCs w:val="24"/>
          <w:lang w:bidi="ne-NP"/>
        </w:rPr>
        <w:t>Results</w:t>
      </w:r>
    </w:p>
    <w:p w:rsidR="00FC5206" w:rsidRPr="008459A9" w:rsidRDefault="00FC5206" w:rsidP="00FC5206">
      <w:pPr>
        <w:autoSpaceDE w:val="0"/>
        <w:autoSpaceDN w:val="0"/>
        <w:adjustRightInd w:val="0"/>
        <w:spacing w:after="0" w:line="360" w:lineRule="auto"/>
        <w:jc w:val="both"/>
        <w:rPr>
          <w:rFonts w:cs="TimesNewRoman"/>
          <w:sz w:val="24"/>
          <w:szCs w:val="24"/>
          <w:lang w:bidi="ne-NP"/>
        </w:rPr>
      </w:pPr>
      <w:r w:rsidRPr="0092207A">
        <w:rPr>
          <w:rFonts w:cs="TimesNewRoman"/>
          <w:sz w:val="24"/>
          <w:szCs w:val="24"/>
          <w:lang w:bidi="ne-NP"/>
        </w:rPr>
        <w:t>Of 33 patients that remained for analysis,</w:t>
      </w:r>
      <w:r>
        <w:rPr>
          <w:rFonts w:cs="TimesNewRoman"/>
          <w:sz w:val="24"/>
          <w:szCs w:val="24"/>
          <w:lang w:bidi="ne-NP"/>
        </w:rPr>
        <w:t xml:space="preserve"> </w:t>
      </w:r>
      <w:r w:rsidRPr="0092207A">
        <w:rPr>
          <w:rFonts w:cs="TimesNewRoman"/>
          <w:sz w:val="24"/>
          <w:szCs w:val="24"/>
          <w:lang w:bidi="ne-NP"/>
        </w:rPr>
        <w:t xml:space="preserve">nine (27.27%) developed </w:t>
      </w:r>
      <w:proofErr w:type="spellStart"/>
      <w:r w:rsidRPr="0092207A">
        <w:rPr>
          <w:rFonts w:cs="TimesNewRoman"/>
          <w:sz w:val="24"/>
          <w:szCs w:val="24"/>
          <w:lang w:bidi="ne-NP"/>
        </w:rPr>
        <w:t>hyponatremia</w:t>
      </w:r>
      <w:proofErr w:type="spellEnd"/>
      <w:r w:rsidRPr="0092207A">
        <w:rPr>
          <w:rFonts w:cs="TimesNewRoman"/>
          <w:sz w:val="24"/>
          <w:szCs w:val="24"/>
          <w:lang w:bidi="ne-NP"/>
        </w:rPr>
        <w:t xml:space="preserve">. Mean age of </w:t>
      </w:r>
      <w:proofErr w:type="spellStart"/>
      <w:r w:rsidRPr="0092207A">
        <w:rPr>
          <w:rFonts w:cs="TimesNewRoman"/>
          <w:sz w:val="24"/>
          <w:szCs w:val="24"/>
          <w:lang w:bidi="ne-NP"/>
        </w:rPr>
        <w:t>hyponatremic</w:t>
      </w:r>
      <w:proofErr w:type="spellEnd"/>
      <w:r w:rsidRPr="0092207A">
        <w:rPr>
          <w:rFonts w:cs="TimesNewRoman"/>
          <w:sz w:val="24"/>
          <w:szCs w:val="24"/>
          <w:lang w:bidi="ne-NP"/>
        </w:rPr>
        <w:t xml:space="preserve"> patients was 38.44 years with 55.6% patients of 17-30 age</w:t>
      </w:r>
      <w:r>
        <w:rPr>
          <w:rFonts w:cs="TimesNewRoman"/>
          <w:sz w:val="24"/>
          <w:szCs w:val="24"/>
          <w:lang w:bidi="ne-NP"/>
        </w:rPr>
        <w:t xml:space="preserve"> </w:t>
      </w:r>
      <w:r w:rsidRPr="0092207A">
        <w:rPr>
          <w:rFonts w:cs="TimesNewRoman"/>
          <w:sz w:val="24"/>
          <w:szCs w:val="24"/>
          <w:lang w:bidi="ne-NP"/>
        </w:rPr>
        <w:t xml:space="preserve">group, and male to </w:t>
      </w:r>
      <w:r w:rsidRPr="0092207A">
        <w:rPr>
          <w:rFonts w:cs="TimesNewRoman"/>
          <w:sz w:val="24"/>
          <w:szCs w:val="24"/>
          <w:lang w:bidi="ne-NP"/>
        </w:rPr>
        <w:lastRenderedPageBreak/>
        <w:t>female ratio of 3.5:1. Mild, moderate and severe head injury formed</w:t>
      </w:r>
      <w:r>
        <w:rPr>
          <w:rFonts w:cs="TimesNewRoman"/>
          <w:sz w:val="24"/>
          <w:szCs w:val="24"/>
          <w:lang w:bidi="ne-NP"/>
        </w:rPr>
        <w:t xml:space="preserve"> </w:t>
      </w:r>
      <w:r w:rsidRPr="0092207A">
        <w:rPr>
          <w:rFonts w:cs="TimesNewRoman"/>
          <w:sz w:val="24"/>
          <w:szCs w:val="24"/>
          <w:lang w:bidi="ne-NP"/>
        </w:rPr>
        <w:t xml:space="preserve">36.36, 27.27 and 36.36% respectively. </w:t>
      </w:r>
      <w:proofErr w:type="spellStart"/>
      <w:r w:rsidRPr="0092207A">
        <w:rPr>
          <w:rFonts w:cs="TimesNewRoman"/>
          <w:sz w:val="24"/>
          <w:szCs w:val="24"/>
          <w:lang w:bidi="ne-NP"/>
        </w:rPr>
        <w:t>Hyponatremia</w:t>
      </w:r>
      <w:proofErr w:type="spellEnd"/>
      <w:r w:rsidRPr="0092207A">
        <w:rPr>
          <w:rFonts w:cs="TimesNewRoman"/>
          <w:sz w:val="24"/>
          <w:szCs w:val="24"/>
          <w:lang w:bidi="ne-NP"/>
        </w:rPr>
        <w:t xml:space="preserve"> occurred at the same incidence of</w:t>
      </w:r>
      <w:r>
        <w:rPr>
          <w:rFonts w:cs="TimesNewRoman"/>
          <w:sz w:val="24"/>
          <w:szCs w:val="24"/>
          <w:lang w:bidi="ne-NP"/>
        </w:rPr>
        <w:t xml:space="preserve"> </w:t>
      </w:r>
      <w:r w:rsidRPr="0092207A">
        <w:rPr>
          <w:rFonts w:cs="TimesNewRoman"/>
          <w:sz w:val="24"/>
          <w:szCs w:val="24"/>
          <w:lang w:bidi="ne-NP"/>
        </w:rPr>
        <w:t>33.33% in both mild and moderate injuries, while in severe cases, the incidence was only</w:t>
      </w:r>
      <w:r>
        <w:rPr>
          <w:rFonts w:cs="TimesNewRoman"/>
          <w:sz w:val="24"/>
          <w:szCs w:val="24"/>
          <w:lang w:bidi="ne-NP"/>
        </w:rPr>
        <w:t xml:space="preserve"> </w:t>
      </w:r>
      <w:r w:rsidRPr="0092207A">
        <w:rPr>
          <w:rFonts w:cs="TimesNewRoman"/>
          <w:sz w:val="24"/>
          <w:szCs w:val="24"/>
          <w:lang w:bidi="ne-NP"/>
        </w:rPr>
        <w:t xml:space="preserve">16.66%. </w:t>
      </w:r>
      <w:proofErr w:type="spellStart"/>
      <w:r w:rsidRPr="0092207A">
        <w:rPr>
          <w:rFonts w:cs="TimesNewRoman"/>
          <w:sz w:val="24"/>
          <w:szCs w:val="24"/>
          <w:lang w:bidi="ne-NP"/>
        </w:rPr>
        <w:t>Hyponatremia</w:t>
      </w:r>
      <w:proofErr w:type="spellEnd"/>
      <w:r w:rsidRPr="0092207A">
        <w:rPr>
          <w:rFonts w:cs="TimesNewRoman"/>
          <w:sz w:val="24"/>
          <w:szCs w:val="24"/>
          <w:lang w:bidi="ne-NP"/>
        </w:rPr>
        <w:t xml:space="preserve"> was seen in Rotterdam CT score two, three and four in increasing</w:t>
      </w:r>
      <w:r>
        <w:rPr>
          <w:rFonts w:cs="TimesNewRoman"/>
          <w:sz w:val="24"/>
          <w:szCs w:val="24"/>
          <w:lang w:bidi="ne-NP"/>
        </w:rPr>
        <w:t xml:space="preserve"> </w:t>
      </w:r>
      <w:r w:rsidRPr="0092207A">
        <w:rPr>
          <w:rFonts w:cs="TimesNewRoman"/>
          <w:sz w:val="24"/>
          <w:szCs w:val="24"/>
          <w:lang w:bidi="ne-NP"/>
        </w:rPr>
        <w:t>incidence of 22.2, 33.3 and 44.4% respectively (r 0.983, p value 0.017), while there was</w:t>
      </w:r>
      <w:r>
        <w:rPr>
          <w:rFonts w:cs="TimesNewRoman"/>
          <w:sz w:val="24"/>
          <w:szCs w:val="24"/>
          <w:lang w:bidi="ne-NP"/>
        </w:rPr>
        <w:t xml:space="preserve"> </w:t>
      </w:r>
      <w:r w:rsidRPr="0092207A">
        <w:rPr>
          <w:rFonts w:cs="TimesNewRoman"/>
          <w:sz w:val="24"/>
          <w:szCs w:val="24"/>
          <w:lang w:bidi="ne-NP"/>
        </w:rPr>
        <w:t xml:space="preserve">no significant correlation with initial </w:t>
      </w:r>
      <w:proofErr w:type="spellStart"/>
      <w:r>
        <w:rPr>
          <w:rFonts w:cs="TimesNewRoman"/>
          <w:sz w:val="24"/>
          <w:szCs w:val="24"/>
          <w:lang w:bidi="ne-NP"/>
        </w:rPr>
        <w:t>Glassgow</w:t>
      </w:r>
      <w:proofErr w:type="spellEnd"/>
      <w:r>
        <w:rPr>
          <w:rFonts w:cs="TimesNewRoman"/>
          <w:sz w:val="24"/>
          <w:szCs w:val="24"/>
          <w:lang w:bidi="ne-NP"/>
        </w:rPr>
        <w:t xml:space="preserve"> Coma Scale</w:t>
      </w:r>
      <w:r w:rsidRPr="0092207A">
        <w:rPr>
          <w:rFonts w:cs="TimesNewRoman"/>
          <w:sz w:val="24"/>
          <w:szCs w:val="24"/>
          <w:lang w:bidi="ne-NP"/>
        </w:rPr>
        <w:t xml:space="preserve"> (p value 0.15).</w:t>
      </w:r>
    </w:p>
    <w:p w:rsidR="00FC5206" w:rsidRPr="0092207A" w:rsidRDefault="00FC5206" w:rsidP="00FC5206">
      <w:pPr>
        <w:spacing w:after="0" w:line="360" w:lineRule="auto"/>
        <w:jc w:val="both"/>
        <w:rPr>
          <w:rFonts w:eastAsia="Times New Roman" w:cs="Times New Roman"/>
          <w:b/>
          <w:bCs/>
          <w:sz w:val="24"/>
          <w:szCs w:val="24"/>
          <w:lang w:bidi="ne-NP"/>
        </w:rPr>
      </w:pPr>
      <w:r w:rsidRPr="0092207A">
        <w:rPr>
          <w:rFonts w:eastAsia="Times New Roman" w:cs="Times New Roman"/>
          <w:b/>
          <w:bCs/>
          <w:sz w:val="24"/>
          <w:szCs w:val="24"/>
          <w:lang w:bidi="ne-NP"/>
        </w:rPr>
        <w:t>Conclusions</w:t>
      </w:r>
    </w:p>
    <w:p w:rsidR="00FC5206" w:rsidRPr="008459A9" w:rsidRDefault="00FC5206" w:rsidP="00FC5206">
      <w:pPr>
        <w:autoSpaceDE w:val="0"/>
        <w:autoSpaceDN w:val="0"/>
        <w:adjustRightInd w:val="0"/>
        <w:spacing w:after="0" w:line="360" w:lineRule="auto"/>
        <w:jc w:val="both"/>
        <w:rPr>
          <w:rFonts w:cs="TimesNewRoman"/>
          <w:sz w:val="24"/>
          <w:szCs w:val="24"/>
          <w:lang w:bidi="ne-NP"/>
        </w:rPr>
      </w:pPr>
      <w:proofErr w:type="spellStart"/>
      <w:r w:rsidRPr="0092207A">
        <w:rPr>
          <w:rFonts w:cs="TimesNewRoman"/>
          <w:sz w:val="24"/>
          <w:szCs w:val="24"/>
          <w:lang w:bidi="ne-NP"/>
        </w:rPr>
        <w:t>Hyponatremia</w:t>
      </w:r>
      <w:proofErr w:type="spellEnd"/>
      <w:r w:rsidRPr="0092207A">
        <w:rPr>
          <w:rFonts w:cs="TimesNewRoman"/>
          <w:sz w:val="24"/>
          <w:szCs w:val="24"/>
          <w:lang w:bidi="ne-NP"/>
        </w:rPr>
        <w:t xml:space="preserve"> is common in traumatic brain injury, with an incidence of 27.27% among</w:t>
      </w:r>
      <w:r>
        <w:rPr>
          <w:rFonts w:cs="TimesNewRoman"/>
          <w:sz w:val="24"/>
          <w:szCs w:val="24"/>
          <w:lang w:bidi="ne-NP"/>
        </w:rPr>
        <w:t xml:space="preserve"> </w:t>
      </w:r>
      <w:r w:rsidRPr="0092207A">
        <w:rPr>
          <w:rFonts w:cs="TimesNewRoman"/>
          <w:sz w:val="24"/>
          <w:szCs w:val="24"/>
          <w:lang w:bidi="ne-NP"/>
        </w:rPr>
        <w:t xml:space="preserve">high risk patients. Most of them can be attributed to </w:t>
      </w:r>
      <w:r>
        <w:rPr>
          <w:rFonts w:cs="TimesNewRoman"/>
          <w:sz w:val="24"/>
          <w:szCs w:val="24"/>
          <w:lang w:bidi="ne-NP"/>
        </w:rPr>
        <w:t>Syndrome of Inappropriate Anti Diuretic Hormone</w:t>
      </w:r>
      <w:r w:rsidRPr="0092207A">
        <w:rPr>
          <w:rFonts w:cs="TimesNewRoman"/>
          <w:sz w:val="24"/>
          <w:szCs w:val="24"/>
          <w:lang w:bidi="ne-NP"/>
        </w:rPr>
        <w:t>, though C</w:t>
      </w:r>
      <w:r>
        <w:rPr>
          <w:rFonts w:cs="TimesNewRoman"/>
          <w:sz w:val="24"/>
          <w:szCs w:val="24"/>
          <w:lang w:bidi="ne-NP"/>
        </w:rPr>
        <w:t xml:space="preserve">erebral </w:t>
      </w:r>
      <w:r w:rsidRPr="0092207A">
        <w:rPr>
          <w:rFonts w:cs="TimesNewRoman"/>
          <w:sz w:val="24"/>
          <w:szCs w:val="24"/>
          <w:lang w:bidi="ne-NP"/>
        </w:rPr>
        <w:t>S</w:t>
      </w:r>
      <w:r>
        <w:rPr>
          <w:rFonts w:cs="TimesNewRoman"/>
          <w:sz w:val="24"/>
          <w:szCs w:val="24"/>
          <w:lang w:bidi="ne-NP"/>
        </w:rPr>
        <w:t xml:space="preserve">alt </w:t>
      </w:r>
      <w:r w:rsidRPr="0092207A">
        <w:rPr>
          <w:rFonts w:cs="TimesNewRoman"/>
          <w:sz w:val="24"/>
          <w:szCs w:val="24"/>
          <w:lang w:bidi="ne-NP"/>
        </w:rPr>
        <w:t>W</w:t>
      </w:r>
      <w:r>
        <w:rPr>
          <w:rFonts w:cs="TimesNewRoman"/>
          <w:sz w:val="24"/>
          <w:szCs w:val="24"/>
          <w:lang w:bidi="ne-NP"/>
        </w:rPr>
        <w:t xml:space="preserve">asting </w:t>
      </w:r>
      <w:r w:rsidRPr="0092207A">
        <w:rPr>
          <w:rFonts w:cs="TimesNewRoman"/>
          <w:sz w:val="24"/>
          <w:szCs w:val="24"/>
          <w:lang w:bidi="ne-NP"/>
        </w:rPr>
        <w:t>S</w:t>
      </w:r>
      <w:r>
        <w:rPr>
          <w:rFonts w:cs="TimesNewRoman"/>
          <w:sz w:val="24"/>
          <w:szCs w:val="24"/>
          <w:lang w:bidi="ne-NP"/>
        </w:rPr>
        <w:t>yndrome</w:t>
      </w:r>
      <w:r w:rsidRPr="0092207A">
        <w:rPr>
          <w:rFonts w:cs="TimesNewRoman"/>
          <w:sz w:val="24"/>
          <w:szCs w:val="24"/>
          <w:lang w:bidi="ne-NP"/>
        </w:rPr>
        <w:t xml:space="preserve"> also occurs</w:t>
      </w:r>
      <w:r>
        <w:rPr>
          <w:rFonts w:cs="TimesNewRoman"/>
          <w:sz w:val="24"/>
          <w:szCs w:val="24"/>
          <w:lang w:bidi="ne-NP"/>
        </w:rPr>
        <w:t xml:space="preserve"> </w:t>
      </w:r>
      <w:r w:rsidRPr="0092207A">
        <w:rPr>
          <w:rFonts w:cs="TimesNewRoman"/>
          <w:sz w:val="24"/>
          <w:szCs w:val="24"/>
          <w:lang w:bidi="ne-NP"/>
        </w:rPr>
        <w:t>in a few. CT scoring of injury has better correlation to its occurrence rather than initial</w:t>
      </w:r>
      <w:r>
        <w:rPr>
          <w:rFonts w:cs="TimesNewRoman"/>
          <w:sz w:val="24"/>
          <w:szCs w:val="24"/>
          <w:lang w:bidi="ne-NP"/>
        </w:rPr>
        <w:t xml:space="preserve"> </w:t>
      </w:r>
      <w:proofErr w:type="spellStart"/>
      <w:r>
        <w:rPr>
          <w:rFonts w:cs="TimesNewRoman"/>
          <w:sz w:val="24"/>
          <w:szCs w:val="24"/>
          <w:lang w:bidi="ne-NP"/>
        </w:rPr>
        <w:t>Glassgow</w:t>
      </w:r>
      <w:proofErr w:type="spellEnd"/>
      <w:r>
        <w:rPr>
          <w:rFonts w:cs="TimesNewRoman"/>
          <w:sz w:val="24"/>
          <w:szCs w:val="24"/>
          <w:lang w:bidi="ne-NP"/>
        </w:rPr>
        <w:t xml:space="preserve"> Coma Scale</w:t>
      </w:r>
      <w:r w:rsidRPr="0092207A">
        <w:rPr>
          <w:rFonts w:cs="TimesNewRoman"/>
          <w:sz w:val="24"/>
          <w:szCs w:val="24"/>
          <w:lang w:bidi="ne-NP"/>
        </w:rPr>
        <w:t xml:space="preserve">. With prompt identification and treatment, </w:t>
      </w:r>
      <w:proofErr w:type="spellStart"/>
      <w:r w:rsidRPr="0092207A">
        <w:rPr>
          <w:rFonts w:cs="TimesNewRoman"/>
          <w:sz w:val="24"/>
          <w:szCs w:val="24"/>
          <w:lang w:bidi="ne-NP"/>
        </w:rPr>
        <w:t>hyponatremia</w:t>
      </w:r>
      <w:proofErr w:type="spellEnd"/>
      <w:r w:rsidRPr="0092207A">
        <w:rPr>
          <w:rFonts w:cs="TimesNewRoman"/>
          <w:sz w:val="24"/>
          <w:szCs w:val="24"/>
          <w:lang w:bidi="ne-NP"/>
        </w:rPr>
        <w:t xml:space="preserve"> doesn't result in prolonged</w:t>
      </w:r>
      <w:r>
        <w:rPr>
          <w:rFonts w:cs="TimesNewRoman"/>
          <w:sz w:val="24"/>
          <w:szCs w:val="24"/>
          <w:lang w:bidi="ne-NP"/>
        </w:rPr>
        <w:t xml:space="preserve"> </w:t>
      </w:r>
      <w:r w:rsidRPr="0092207A">
        <w:rPr>
          <w:rFonts w:cs="TimesNewRoman"/>
          <w:sz w:val="24"/>
          <w:szCs w:val="24"/>
          <w:lang w:bidi="ne-NP"/>
        </w:rPr>
        <w:t>hospital stay or any undue morbidity and mortality. Measurement of Fractional Excretion of Uric Acid doesn't</w:t>
      </w:r>
      <w:r>
        <w:rPr>
          <w:rFonts w:cs="TimesNewRoman"/>
          <w:sz w:val="24"/>
          <w:szCs w:val="24"/>
          <w:lang w:bidi="ne-NP"/>
        </w:rPr>
        <w:t xml:space="preserve"> </w:t>
      </w:r>
      <w:r w:rsidRPr="0092207A">
        <w:rPr>
          <w:rFonts w:cs="TimesNewRoman"/>
          <w:sz w:val="24"/>
          <w:szCs w:val="24"/>
          <w:lang w:bidi="ne-NP"/>
        </w:rPr>
        <w:t xml:space="preserve">appear consistent enough for the differentiation of </w:t>
      </w:r>
      <w:r>
        <w:rPr>
          <w:rFonts w:cs="TimesNewRoman"/>
          <w:sz w:val="24"/>
          <w:szCs w:val="24"/>
          <w:lang w:bidi="ne-NP"/>
        </w:rPr>
        <w:t>Syndrome of Inappropriate Anti Diuretic Hormone</w:t>
      </w:r>
      <w:r w:rsidRPr="0092207A">
        <w:rPr>
          <w:rFonts w:cs="TimesNewRoman"/>
          <w:sz w:val="24"/>
          <w:szCs w:val="24"/>
          <w:lang w:bidi="ne-NP"/>
        </w:rPr>
        <w:t xml:space="preserve"> or C</w:t>
      </w:r>
      <w:r>
        <w:rPr>
          <w:rFonts w:cs="TimesNewRoman"/>
          <w:sz w:val="24"/>
          <w:szCs w:val="24"/>
          <w:lang w:bidi="ne-NP"/>
        </w:rPr>
        <w:t xml:space="preserve">erebral </w:t>
      </w:r>
      <w:r w:rsidRPr="0092207A">
        <w:rPr>
          <w:rFonts w:cs="TimesNewRoman"/>
          <w:sz w:val="24"/>
          <w:szCs w:val="24"/>
          <w:lang w:bidi="ne-NP"/>
        </w:rPr>
        <w:t>S</w:t>
      </w:r>
      <w:r>
        <w:rPr>
          <w:rFonts w:cs="TimesNewRoman"/>
          <w:sz w:val="24"/>
          <w:szCs w:val="24"/>
          <w:lang w:bidi="ne-NP"/>
        </w:rPr>
        <w:t xml:space="preserve">alt </w:t>
      </w:r>
      <w:r w:rsidRPr="0092207A">
        <w:rPr>
          <w:rFonts w:cs="TimesNewRoman"/>
          <w:sz w:val="24"/>
          <w:szCs w:val="24"/>
          <w:lang w:bidi="ne-NP"/>
        </w:rPr>
        <w:t>W</w:t>
      </w:r>
      <w:r>
        <w:rPr>
          <w:rFonts w:cs="TimesNewRoman"/>
          <w:sz w:val="24"/>
          <w:szCs w:val="24"/>
          <w:lang w:bidi="ne-NP"/>
        </w:rPr>
        <w:t xml:space="preserve">asting </w:t>
      </w:r>
      <w:r w:rsidRPr="0092207A">
        <w:rPr>
          <w:rFonts w:cs="TimesNewRoman"/>
          <w:sz w:val="24"/>
          <w:szCs w:val="24"/>
          <w:lang w:bidi="ne-NP"/>
        </w:rPr>
        <w:t>S</w:t>
      </w:r>
      <w:r>
        <w:rPr>
          <w:rFonts w:cs="TimesNewRoman"/>
          <w:sz w:val="24"/>
          <w:szCs w:val="24"/>
          <w:lang w:bidi="ne-NP"/>
        </w:rPr>
        <w:t>yndrome</w:t>
      </w:r>
      <w:r w:rsidRPr="0092207A">
        <w:rPr>
          <w:rFonts w:cs="TimesNewRoman"/>
          <w:sz w:val="24"/>
          <w:szCs w:val="24"/>
          <w:lang w:bidi="ne-NP"/>
        </w:rPr>
        <w:t>.</w:t>
      </w:r>
    </w:p>
    <w:p w:rsidR="00821D8B" w:rsidRDefault="00FC5206" w:rsidP="00FC5206">
      <w:r w:rsidRPr="002F47C7">
        <w:rPr>
          <w:rFonts w:eastAsia="Times New Roman" w:cs="Times New Roman"/>
          <w:b/>
          <w:bCs/>
          <w:sz w:val="24"/>
          <w:szCs w:val="24"/>
          <w:lang w:bidi="ne-NP"/>
        </w:rPr>
        <w:t>Keywords:</w:t>
      </w:r>
      <w:r>
        <w:rPr>
          <w:rFonts w:eastAsia="Times New Roman" w:cs="Times New Roman"/>
          <w:b/>
          <w:bCs/>
          <w:sz w:val="24"/>
          <w:szCs w:val="24"/>
          <w:lang w:bidi="ne-NP"/>
        </w:rPr>
        <w:t xml:space="preserve"> </w:t>
      </w:r>
      <w:r w:rsidRPr="00195F44">
        <w:rPr>
          <w:rFonts w:eastAsia="Times New Roman" w:cs="Times New Roman"/>
          <w:sz w:val="24"/>
          <w:szCs w:val="24"/>
          <w:lang w:bidi="ne-NP"/>
        </w:rPr>
        <w:t xml:space="preserve">etiology; </w:t>
      </w:r>
      <w:proofErr w:type="spellStart"/>
      <w:r w:rsidRPr="00195F44">
        <w:rPr>
          <w:rFonts w:eastAsia="Times New Roman" w:cs="Times New Roman"/>
          <w:sz w:val="24"/>
          <w:szCs w:val="24"/>
          <w:lang w:bidi="ne-NP"/>
        </w:rPr>
        <w:t>hyponatremia</w:t>
      </w:r>
      <w:proofErr w:type="spellEnd"/>
      <w:r w:rsidRPr="00195F44">
        <w:rPr>
          <w:rFonts w:eastAsia="Times New Roman" w:cs="Times New Roman"/>
          <w:sz w:val="24"/>
          <w:szCs w:val="24"/>
          <w:lang w:bidi="ne-NP"/>
        </w:rPr>
        <w:t>; incidence; severity; traumatic brain injury.</w:t>
      </w:r>
    </w:p>
    <w:sectPr w:rsidR="00821D8B" w:rsidSect="00821D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5206"/>
    <w:rsid w:val="00821D8B"/>
    <w:rsid w:val="00FC5206"/>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206"/>
    <w:rPr>
      <w:rFonts w:ascii="Calibri" w:eastAsia="Calibri" w:hAnsi="Calibri" w:cs="Mangal"/>
    </w:rPr>
  </w:style>
  <w:style w:type="paragraph" w:styleId="Heading1">
    <w:name w:val="heading 1"/>
    <w:basedOn w:val="Normal"/>
    <w:next w:val="Normal"/>
    <w:link w:val="Heading1Char"/>
    <w:uiPriority w:val="9"/>
    <w:qFormat/>
    <w:rsid w:val="00FC520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206"/>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2016-10-25T09:37:00Z</dcterms:created>
  <dcterms:modified xsi:type="dcterms:W3CDTF">2016-10-25T09:43:00Z</dcterms:modified>
</cp:coreProperties>
</file>