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3EF" w:rsidRPr="00516A2F" w:rsidRDefault="007133EF" w:rsidP="007133EF">
      <w:pPr>
        <w:pStyle w:val="Heading1"/>
        <w:jc w:val="center"/>
        <w:rPr>
          <w:rFonts w:asciiTheme="minorHAnsi" w:eastAsia="Times New Roman" w:hAnsiTheme="minorHAnsi"/>
          <w:color w:val="auto"/>
          <w:sz w:val="24"/>
          <w:szCs w:val="24"/>
          <w:lang w:bidi="ne-NP"/>
        </w:rPr>
      </w:pPr>
      <w:bookmarkStart w:id="0" w:name="_Toc434582338"/>
      <w:proofErr w:type="spellStart"/>
      <w:r w:rsidRPr="00516A2F">
        <w:rPr>
          <w:rFonts w:asciiTheme="minorHAnsi" w:eastAsia="Times New Roman" w:hAnsiTheme="minorHAnsi"/>
          <w:color w:val="auto"/>
          <w:sz w:val="24"/>
          <w:szCs w:val="24"/>
          <w:lang w:bidi="ne-NP"/>
        </w:rPr>
        <w:t>Injectable</w:t>
      </w:r>
      <w:proofErr w:type="spellEnd"/>
      <w:r w:rsidRPr="00516A2F">
        <w:rPr>
          <w:rFonts w:asciiTheme="minorHAnsi" w:eastAsia="Times New Roman" w:hAnsiTheme="minorHAnsi"/>
          <w:color w:val="auto"/>
          <w:sz w:val="24"/>
          <w:szCs w:val="24"/>
          <w:lang w:bidi="ne-NP"/>
        </w:rPr>
        <w:t xml:space="preserve"> Form of Iodine Supplementation among H</w:t>
      </w:r>
      <w:r w:rsidRPr="00516A2F">
        <w:rPr>
          <w:rFonts w:asciiTheme="minorHAnsi" w:eastAsia="Times New Roman" w:hAnsiTheme="minorHAnsi"/>
          <w:vanish/>
          <w:color w:val="auto"/>
          <w:sz w:val="24"/>
          <w:szCs w:val="24"/>
          <w:lang w:bidi="ne-NP"/>
        </w:rPr>
        <w:t xml:space="preserve">HHH  </w:t>
      </w:r>
      <w:r w:rsidRPr="00516A2F">
        <w:rPr>
          <w:rFonts w:asciiTheme="minorHAnsi" w:eastAsia="Times New Roman" w:hAnsiTheme="minorHAnsi"/>
          <w:color w:val="auto"/>
          <w:sz w:val="24"/>
          <w:szCs w:val="24"/>
          <w:lang w:bidi="ne-NP"/>
        </w:rPr>
        <w:t xml:space="preserve">igh versus Low Priority </w:t>
      </w:r>
      <w:proofErr w:type="spellStart"/>
      <w:r w:rsidRPr="00516A2F">
        <w:rPr>
          <w:rFonts w:asciiTheme="minorHAnsi" w:eastAsia="Times New Roman" w:hAnsiTheme="minorHAnsi"/>
          <w:color w:val="auto"/>
          <w:sz w:val="24"/>
          <w:szCs w:val="24"/>
          <w:lang w:bidi="ne-NP"/>
        </w:rPr>
        <w:t>Kavre</w:t>
      </w:r>
      <w:proofErr w:type="spellEnd"/>
      <w:r w:rsidRPr="00516A2F">
        <w:rPr>
          <w:rFonts w:asciiTheme="minorHAnsi" w:eastAsia="Times New Roman" w:hAnsiTheme="minorHAnsi"/>
          <w:color w:val="auto"/>
          <w:sz w:val="24"/>
          <w:szCs w:val="24"/>
          <w:lang w:bidi="ne-NP"/>
        </w:rPr>
        <w:t xml:space="preserve"> population and Factors affecting it</w:t>
      </w:r>
      <w:bookmarkEnd w:id="0"/>
      <w:r>
        <w:rPr>
          <w:rFonts w:asciiTheme="minorHAnsi" w:eastAsia="Times New Roman" w:hAnsiTheme="minorHAnsi"/>
          <w:color w:val="auto"/>
          <w:sz w:val="24"/>
          <w:szCs w:val="24"/>
          <w:lang w:bidi="ne-NP"/>
        </w:rPr>
        <w:t xml:space="preserve"> (1997)</w:t>
      </w:r>
    </w:p>
    <w:p w:rsidR="007133EF" w:rsidRPr="008131B9" w:rsidRDefault="007133EF" w:rsidP="007133EF">
      <w:pPr>
        <w:spacing w:after="0" w:line="360" w:lineRule="auto"/>
        <w:jc w:val="both"/>
        <w:rPr>
          <w:rFonts w:eastAsia="Times New Roman" w:cs="Times New Roman"/>
          <w:color w:val="000000" w:themeColor="text1"/>
          <w:sz w:val="24"/>
          <w:szCs w:val="24"/>
          <w:lang w:bidi="ne-NP"/>
        </w:rPr>
      </w:pPr>
      <w:proofErr w:type="spellStart"/>
      <w:r w:rsidRPr="008131B9">
        <w:rPr>
          <w:rFonts w:eastAsia="Times New Roman" w:cs="Times New Roman"/>
          <w:color w:val="000000" w:themeColor="text1"/>
          <w:sz w:val="24"/>
          <w:szCs w:val="24"/>
          <w:lang w:bidi="ne-NP"/>
        </w:rPr>
        <w:t>Dahal</w:t>
      </w:r>
      <w:proofErr w:type="spellEnd"/>
      <w:r w:rsidRPr="008131B9">
        <w:rPr>
          <w:rFonts w:eastAsia="Times New Roman" w:cs="Times New Roman"/>
          <w:color w:val="000000" w:themeColor="text1"/>
          <w:sz w:val="24"/>
          <w:szCs w:val="24"/>
          <w:lang w:bidi="ne-NP"/>
        </w:rPr>
        <w:t xml:space="preserve"> BR</w:t>
      </w:r>
      <w:r w:rsidRPr="008131B9">
        <w:rPr>
          <w:rFonts w:eastAsia="Times New Roman" w:cs="Times New Roman"/>
          <w:color w:val="000000" w:themeColor="text1"/>
          <w:sz w:val="24"/>
          <w:szCs w:val="24"/>
          <w:vertAlign w:val="superscript"/>
          <w:lang w:bidi="ne-NP"/>
        </w:rPr>
        <w:t>1</w:t>
      </w:r>
      <w:r w:rsidRPr="008131B9">
        <w:rPr>
          <w:rFonts w:eastAsia="Times New Roman" w:cs="Times New Roman"/>
          <w:color w:val="000000" w:themeColor="text1"/>
          <w:sz w:val="24"/>
          <w:szCs w:val="24"/>
          <w:lang w:bidi="ne-NP"/>
        </w:rPr>
        <w:t xml:space="preserve">, </w:t>
      </w:r>
      <w:proofErr w:type="spellStart"/>
      <w:r w:rsidRPr="008131B9">
        <w:rPr>
          <w:rFonts w:eastAsia="Times New Roman" w:cs="Times New Roman"/>
          <w:color w:val="000000" w:themeColor="text1"/>
          <w:sz w:val="24"/>
          <w:szCs w:val="24"/>
          <w:lang w:bidi="ne-NP"/>
        </w:rPr>
        <w:t>Pathak</w:t>
      </w:r>
      <w:proofErr w:type="spellEnd"/>
      <w:r w:rsidRPr="008131B9">
        <w:rPr>
          <w:rFonts w:eastAsia="Times New Roman" w:cs="Times New Roman"/>
          <w:color w:val="000000" w:themeColor="text1"/>
          <w:sz w:val="24"/>
          <w:szCs w:val="24"/>
          <w:lang w:bidi="ne-NP"/>
        </w:rPr>
        <w:t xml:space="preserve"> RP</w:t>
      </w:r>
      <w:r w:rsidRPr="008131B9">
        <w:rPr>
          <w:rFonts w:eastAsia="Times New Roman" w:cs="Times New Roman"/>
          <w:color w:val="000000" w:themeColor="text1"/>
          <w:sz w:val="24"/>
          <w:szCs w:val="24"/>
          <w:vertAlign w:val="superscript"/>
          <w:lang w:bidi="ne-NP"/>
        </w:rPr>
        <w:t>2</w:t>
      </w:r>
      <w:r w:rsidRPr="008131B9">
        <w:rPr>
          <w:rFonts w:eastAsia="Times New Roman" w:cs="Times New Roman"/>
          <w:color w:val="000000" w:themeColor="text1"/>
          <w:sz w:val="24"/>
          <w:szCs w:val="24"/>
          <w:lang w:bidi="ne-NP"/>
        </w:rPr>
        <w:t>, KC TB</w:t>
      </w:r>
      <w:r w:rsidRPr="008131B9">
        <w:rPr>
          <w:rFonts w:eastAsia="Times New Roman" w:cs="Times New Roman"/>
          <w:color w:val="000000" w:themeColor="text1"/>
          <w:sz w:val="24"/>
          <w:szCs w:val="24"/>
          <w:vertAlign w:val="superscript"/>
          <w:lang w:bidi="ne-NP"/>
        </w:rPr>
        <w:t>3</w:t>
      </w:r>
    </w:p>
    <w:p w:rsidR="007133EF" w:rsidRPr="008131B9" w:rsidRDefault="007133EF" w:rsidP="007133EF">
      <w:pPr>
        <w:spacing w:after="0" w:line="360" w:lineRule="auto"/>
        <w:jc w:val="both"/>
        <w:rPr>
          <w:rFonts w:eastAsia="Times New Roman" w:cs="Times New Roman"/>
          <w:color w:val="000000" w:themeColor="text1"/>
          <w:sz w:val="24"/>
          <w:szCs w:val="24"/>
          <w:lang w:bidi="ne-NP"/>
        </w:rPr>
      </w:pPr>
      <w:proofErr w:type="gramStart"/>
      <w:r w:rsidRPr="008131B9">
        <w:rPr>
          <w:rFonts w:eastAsia="Times New Roman" w:cs="Times New Roman"/>
          <w:color w:val="000000" w:themeColor="text1"/>
          <w:sz w:val="24"/>
          <w:szCs w:val="24"/>
          <w:vertAlign w:val="superscript"/>
          <w:lang w:bidi="ne-NP"/>
        </w:rPr>
        <w:t>1</w:t>
      </w:r>
      <w:r w:rsidRPr="008131B9">
        <w:rPr>
          <w:rFonts w:eastAsia="Times New Roman" w:cs="Times New Roman"/>
          <w:color w:val="000000" w:themeColor="text1"/>
          <w:sz w:val="24"/>
          <w:szCs w:val="24"/>
          <w:lang w:bidi="ne-NP"/>
        </w:rPr>
        <w:t xml:space="preserve">Department of Health Services, </w:t>
      </w:r>
      <w:r w:rsidRPr="008131B9">
        <w:rPr>
          <w:rFonts w:eastAsia="Times New Roman" w:cs="Times New Roman"/>
          <w:color w:val="000000" w:themeColor="text1"/>
          <w:sz w:val="24"/>
          <w:szCs w:val="24"/>
          <w:vertAlign w:val="superscript"/>
          <w:lang w:bidi="ne-NP"/>
        </w:rPr>
        <w:t>2</w:t>
      </w:r>
      <w:r w:rsidRPr="008131B9">
        <w:rPr>
          <w:rFonts w:eastAsia="Times New Roman" w:cs="Times New Roman"/>
          <w:color w:val="000000" w:themeColor="text1"/>
          <w:sz w:val="24"/>
          <w:szCs w:val="24"/>
          <w:lang w:bidi="ne-NP"/>
        </w:rPr>
        <w:t xml:space="preserve">Tribhuwan University, Institute of Medicine, </w:t>
      </w:r>
      <w:r w:rsidRPr="008131B9">
        <w:rPr>
          <w:rFonts w:eastAsia="Times New Roman" w:cs="Times New Roman"/>
          <w:color w:val="000000" w:themeColor="text1"/>
          <w:sz w:val="24"/>
          <w:szCs w:val="24"/>
          <w:vertAlign w:val="superscript"/>
          <w:lang w:bidi="ne-NP"/>
        </w:rPr>
        <w:t>3</w:t>
      </w:r>
      <w:r w:rsidRPr="008131B9">
        <w:rPr>
          <w:rFonts w:eastAsia="Times New Roman" w:cs="Times New Roman"/>
          <w:color w:val="000000" w:themeColor="text1"/>
          <w:sz w:val="24"/>
          <w:szCs w:val="24"/>
          <w:lang w:bidi="ne-NP"/>
        </w:rPr>
        <w:t>Ministry of Health.</w:t>
      </w:r>
      <w:proofErr w:type="gramEnd"/>
    </w:p>
    <w:p w:rsidR="007133EF" w:rsidRPr="008131B9" w:rsidRDefault="007133EF" w:rsidP="007133EF">
      <w:pPr>
        <w:spacing w:before="240" w:after="0" w:line="360" w:lineRule="auto"/>
        <w:jc w:val="both"/>
        <w:rPr>
          <w:rFonts w:eastAsia="Times New Roman" w:cs="Times New Roman"/>
          <w:b/>
          <w:bCs/>
          <w:color w:val="000000" w:themeColor="text1"/>
          <w:sz w:val="24"/>
          <w:szCs w:val="24"/>
          <w:lang w:bidi="ne-NP"/>
        </w:rPr>
      </w:pPr>
      <w:r w:rsidRPr="008131B9">
        <w:rPr>
          <w:rFonts w:eastAsia="Times New Roman" w:cs="Times New Roman"/>
          <w:b/>
          <w:bCs/>
          <w:color w:val="000000" w:themeColor="text1"/>
          <w:sz w:val="24"/>
          <w:szCs w:val="24"/>
          <w:lang w:bidi="ne-NP"/>
        </w:rPr>
        <w:t>Background</w:t>
      </w:r>
    </w:p>
    <w:p w:rsidR="007133EF" w:rsidRPr="008131B9" w:rsidRDefault="007133EF" w:rsidP="007133EF">
      <w:pPr>
        <w:spacing w:after="0" w:line="360" w:lineRule="auto"/>
        <w:jc w:val="both"/>
        <w:rPr>
          <w:rFonts w:eastAsia="Times New Roman" w:cs="Times New Roman"/>
          <w:color w:val="000000" w:themeColor="text1"/>
          <w:sz w:val="24"/>
          <w:szCs w:val="24"/>
          <w:lang w:bidi="ne-NP"/>
        </w:rPr>
      </w:pPr>
      <w:r w:rsidRPr="008131B9">
        <w:rPr>
          <w:rFonts w:eastAsia="Times New Roman" w:cs="Times New Roman"/>
          <w:color w:val="000000" w:themeColor="text1"/>
          <w:sz w:val="24"/>
          <w:szCs w:val="24"/>
          <w:lang w:bidi="ne-NP"/>
        </w:rPr>
        <w:t xml:space="preserve">Iodine injection was initiated during early eighties and continued for almost ten years covering 42 districts. As single injection protected injection receiving for four years, IOI used to </w:t>
      </w:r>
      <w:r>
        <w:rPr>
          <w:rFonts w:eastAsia="Times New Roman" w:cs="Times New Roman"/>
          <w:color w:val="000000" w:themeColor="text1"/>
          <w:sz w:val="24"/>
          <w:szCs w:val="24"/>
          <w:lang w:bidi="ne-NP"/>
        </w:rPr>
        <w:t xml:space="preserve">be </w:t>
      </w:r>
      <w:r w:rsidRPr="008131B9">
        <w:rPr>
          <w:rFonts w:eastAsia="Times New Roman" w:cs="Times New Roman"/>
          <w:color w:val="000000" w:themeColor="text1"/>
          <w:sz w:val="24"/>
          <w:szCs w:val="24"/>
          <w:lang w:bidi="ne-NP"/>
        </w:rPr>
        <w:t>repeated every fifth year. Within these ten years of time several districts have undergone two or three cycles of IOI for prevention of Iodine Deficiency Disorder among the high risk groups of children and women of reproductive age.  This</w:t>
      </w:r>
      <w:r>
        <w:rPr>
          <w:rFonts w:eastAsia="Times New Roman" w:cs="Times New Roman"/>
          <w:color w:val="000000" w:themeColor="text1"/>
          <w:sz w:val="24"/>
          <w:szCs w:val="24"/>
          <w:lang w:bidi="ne-NP"/>
        </w:rPr>
        <w:t xml:space="preserve"> </w:t>
      </w:r>
      <w:r w:rsidRPr="008131B9">
        <w:rPr>
          <w:rFonts w:eastAsia="Times New Roman" w:cs="Times New Roman"/>
          <w:color w:val="000000" w:themeColor="text1"/>
          <w:sz w:val="24"/>
          <w:szCs w:val="24"/>
          <w:lang w:bidi="ne-NP"/>
        </w:rPr>
        <w:t>survey was conducted to identify the factors associated with under coverage of IOI in priority groups of individuals in the district and reasons of deviation of available IOI to non-priority group.</w:t>
      </w:r>
    </w:p>
    <w:p w:rsidR="007133EF" w:rsidRPr="00D858ED" w:rsidRDefault="007133EF" w:rsidP="007133EF">
      <w:pPr>
        <w:spacing w:after="0" w:line="360" w:lineRule="auto"/>
        <w:jc w:val="both"/>
        <w:rPr>
          <w:rFonts w:eastAsia="Times New Roman" w:cs="Times New Roman"/>
          <w:b/>
          <w:bCs/>
          <w:color w:val="000000" w:themeColor="text1"/>
          <w:sz w:val="24"/>
          <w:szCs w:val="24"/>
          <w:lang w:bidi="ne-NP"/>
        </w:rPr>
      </w:pPr>
      <w:r w:rsidRPr="00D858ED">
        <w:rPr>
          <w:rFonts w:eastAsia="Times New Roman" w:cs="Times New Roman"/>
          <w:b/>
          <w:bCs/>
          <w:color w:val="000000" w:themeColor="text1"/>
          <w:sz w:val="24"/>
          <w:szCs w:val="24"/>
          <w:lang w:bidi="ne-NP"/>
        </w:rPr>
        <w:t>Methods</w:t>
      </w:r>
    </w:p>
    <w:p w:rsidR="007133EF" w:rsidRDefault="007133EF" w:rsidP="007133EF">
      <w:pPr>
        <w:spacing w:after="0" w:line="360" w:lineRule="auto"/>
        <w:jc w:val="both"/>
        <w:rPr>
          <w:rFonts w:eastAsia="Times New Roman" w:cs="Times New Roman"/>
          <w:color w:val="000000" w:themeColor="text1"/>
          <w:sz w:val="24"/>
          <w:szCs w:val="24"/>
          <w:lang w:bidi="ne-NP"/>
        </w:rPr>
      </w:pPr>
      <w:r>
        <w:rPr>
          <w:rFonts w:eastAsia="Times New Roman" w:cs="Times New Roman"/>
          <w:color w:val="000000" w:themeColor="text1"/>
          <w:sz w:val="24"/>
          <w:szCs w:val="24"/>
          <w:lang w:bidi="ne-NP"/>
        </w:rPr>
        <w:t xml:space="preserve">A cross-sectional survey of 600 households in the identified cluster using structured, pre tested questionnaire was done. A total of 20 sites within the 10 clusters were surveyed. Focused group discussion was carried out with program personnel, health workers/officials in the district and other community key informant to find out program attributes, community participation and mobilization for the success of the program. </w:t>
      </w:r>
    </w:p>
    <w:p w:rsidR="007133EF" w:rsidRPr="00D52A9A" w:rsidRDefault="007133EF" w:rsidP="007133EF">
      <w:pPr>
        <w:spacing w:after="0" w:line="360" w:lineRule="auto"/>
        <w:jc w:val="both"/>
        <w:rPr>
          <w:rFonts w:eastAsia="Times New Roman" w:cs="Times New Roman"/>
          <w:b/>
          <w:bCs/>
          <w:color w:val="000000" w:themeColor="text1"/>
          <w:sz w:val="24"/>
          <w:szCs w:val="24"/>
          <w:lang w:bidi="ne-NP"/>
        </w:rPr>
      </w:pPr>
      <w:r w:rsidRPr="00D52A9A">
        <w:rPr>
          <w:rFonts w:eastAsia="Times New Roman" w:cs="Times New Roman"/>
          <w:b/>
          <w:bCs/>
          <w:color w:val="000000" w:themeColor="text1"/>
          <w:sz w:val="24"/>
          <w:szCs w:val="24"/>
          <w:lang w:bidi="ne-NP"/>
        </w:rPr>
        <w:t>Results</w:t>
      </w:r>
    </w:p>
    <w:p w:rsidR="007133EF" w:rsidRPr="008131B9" w:rsidRDefault="007133EF" w:rsidP="007133EF">
      <w:pPr>
        <w:spacing w:after="0" w:line="360" w:lineRule="auto"/>
        <w:jc w:val="both"/>
        <w:rPr>
          <w:rFonts w:eastAsia="Times New Roman" w:cs="Times New Roman"/>
          <w:color w:val="000000" w:themeColor="text1"/>
          <w:sz w:val="24"/>
          <w:szCs w:val="24"/>
          <w:lang w:bidi="ne-NP"/>
        </w:rPr>
      </w:pPr>
      <w:r>
        <w:rPr>
          <w:rFonts w:eastAsia="Times New Roman" w:cs="Times New Roman"/>
          <w:color w:val="000000" w:themeColor="text1"/>
          <w:sz w:val="24"/>
          <w:szCs w:val="24"/>
          <w:lang w:bidi="ne-NP"/>
        </w:rPr>
        <w:t xml:space="preserve">It was found in this survey that 48% priority population was covered by IOI in </w:t>
      </w:r>
      <w:proofErr w:type="spellStart"/>
      <w:r>
        <w:rPr>
          <w:rFonts w:eastAsia="Times New Roman" w:cs="Times New Roman"/>
          <w:color w:val="000000" w:themeColor="text1"/>
          <w:sz w:val="24"/>
          <w:szCs w:val="24"/>
          <w:lang w:bidi="ne-NP"/>
        </w:rPr>
        <w:t>Kavre</w:t>
      </w:r>
      <w:proofErr w:type="spellEnd"/>
      <w:r>
        <w:rPr>
          <w:rFonts w:eastAsia="Times New Roman" w:cs="Times New Roman"/>
          <w:color w:val="000000" w:themeColor="text1"/>
          <w:sz w:val="24"/>
          <w:szCs w:val="24"/>
          <w:lang w:bidi="ne-NP"/>
        </w:rPr>
        <w:t>. Within this priority population, 55% of women in their reproductive age and 29% children below 15 years were covered. Compared to priority group, 16% non-priority group appeared covered in the IOI campaign in the district.</w:t>
      </w:r>
    </w:p>
    <w:p w:rsidR="007133EF" w:rsidRPr="00D52A9A" w:rsidRDefault="007133EF" w:rsidP="007133EF">
      <w:pPr>
        <w:spacing w:after="0" w:line="360" w:lineRule="auto"/>
        <w:jc w:val="both"/>
        <w:rPr>
          <w:rFonts w:eastAsia="Times New Roman" w:cs="Times New Roman"/>
          <w:b/>
          <w:bCs/>
          <w:color w:val="000000" w:themeColor="text1"/>
          <w:sz w:val="24"/>
          <w:szCs w:val="24"/>
          <w:lang w:bidi="ne-NP"/>
        </w:rPr>
      </w:pPr>
      <w:r w:rsidRPr="00D52A9A">
        <w:rPr>
          <w:rFonts w:eastAsia="Times New Roman" w:cs="Times New Roman"/>
          <w:b/>
          <w:bCs/>
          <w:color w:val="000000" w:themeColor="text1"/>
          <w:sz w:val="24"/>
          <w:szCs w:val="24"/>
          <w:lang w:bidi="ne-NP"/>
        </w:rPr>
        <w:t>Conclusions</w:t>
      </w:r>
    </w:p>
    <w:p w:rsidR="007133EF" w:rsidRPr="008131B9" w:rsidRDefault="007133EF" w:rsidP="007133EF">
      <w:pPr>
        <w:spacing w:after="0" w:line="360" w:lineRule="auto"/>
        <w:jc w:val="both"/>
        <w:rPr>
          <w:rFonts w:eastAsia="Times New Roman" w:cs="Times New Roman"/>
          <w:color w:val="000000" w:themeColor="text1"/>
          <w:sz w:val="24"/>
          <w:szCs w:val="24"/>
          <w:lang w:bidi="ne-NP"/>
        </w:rPr>
      </w:pPr>
      <w:r>
        <w:rPr>
          <w:rFonts w:eastAsia="Times New Roman" w:cs="Times New Roman"/>
          <w:color w:val="000000" w:themeColor="text1"/>
          <w:sz w:val="24"/>
          <w:szCs w:val="24"/>
          <w:lang w:bidi="ne-NP"/>
        </w:rPr>
        <w:t>It is essential to supplement iodine by guaranteed method until awareness of iodine penetrates deep into the household in every corner of Nepalese village.</w:t>
      </w:r>
    </w:p>
    <w:p w:rsidR="00072F6A" w:rsidRDefault="007133EF" w:rsidP="007133EF">
      <w:r w:rsidRPr="00D52A9A">
        <w:rPr>
          <w:rFonts w:eastAsia="Times New Roman" w:cs="Times New Roman"/>
          <w:b/>
          <w:bCs/>
          <w:color w:val="000000" w:themeColor="text1"/>
          <w:sz w:val="24"/>
          <w:szCs w:val="24"/>
          <w:lang w:bidi="ne-NP"/>
        </w:rPr>
        <w:lastRenderedPageBreak/>
        <w:t>Keywords</w:t>
      </w:r>
      <w:r w:rsidRPr="008131B9">
        <w:rPr>
          <w:rFonts w:eastAsia="Times New Roman" w:cs="Times New Roman"/>
          <w:color w:val="000000" w:themeColor="text1"/>
          <w:sz w:val="24"/>
          <w:szCs w:val="24"/>
          <w:lang w:bidi="ne-NP"/>
        </w:rPr>
        <w:t>:</w:t>
      </w:r>
      <w:r>
        <w:rPr>
          <w:rFonts w:eastAsia="Times New Roman" w:cs="Times New Roman"/>
          <w:color w:val="000000" w:themeColor="text1"/>
          <w:sz w:val="24"/>
          <w:szCs w:val="24"/>
          <w:lang w:bidi="ne-NP"/>
        </w:rPr>
        <w:t xml:space="preserve"> children; </w:t>
      </w:r>
      <w:proofErr w:type="spellStart"/>
      <w:r>
        <w:rPr>
          <w:rFonts w:eastAsia="Times New Roman" w:cs="Times New Roman"/>
          <w:color w:val="000000" w:themeColor="text1"/>
          <w:sz w:val="24"/>
          <w:szCs w:val="24"/>
          <w:lang w:bidi="ne-NP"/>
        </w:rPr>
        <w:t>Injectable</w:t>
      </w:r>
      <w:proofErr w:type="spellEnd"/>
      <w:r>
        <w:rPr>
          <w:rFonts w:eastAsia="Times New Roman" w:cs="Times New Roman"/>
          <w:color w:val="000000" w:themeColor="text1"/>
          <w:sz w:val="24"/>
          <w:szCs w:val="24"/>
          <w:lang w:bidi="ne-NP"/>
        </w:rPr>
        <w:t xml:space="preserve"> oil; iodine; iodine deficiency disorder; non-priority group; priority group; women.</w:t>
      </w:r>
    </w:p>
    <w:sectPr w:rsidR="00072F6A" w:rsidSect="00072F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33EF"/>
    <w:rsid w:val="00072F6A"/>
    <w:rsid w:val="007133EF"/>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3EF"/>
    <w:rPr>
      <w:rFonts w:ascii="Calibri" w:eastAsia="Calibri" w:hAnsi="Calibri" w:cs="Mangal"/>
    </w:rPr>
  </w:style>
  <w:style w:type="paragraph" w:styleId="Heading1">
    <w:name w:val="heading 1"/>
    <w:basedOn w:val="Normal"/>
    <w:next w:val="Normal"/>
    <w:link w:val="Heading1Char"/>
    <w:uiPriority w:val="9"/>
    <w:qFormat/>
    <w:rsid w:val="007133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3E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2016-10-25T09:10:00Z</dcterms:created>
  <dcterms:modified xsi:type="dcterms:W3CDTF">2016-10-25T09:11:00Z</dcterms:modified>
</cp:coreProperties>
</file>