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50" w:rsidRPr="009E5682" w:rsidRDefault="006B4D50" w:rsidP="006B4D50">
      <w:pPr>
        <w:pStyle w:val="Heading1"/>
        <w:jc w:val="center"/>
        <w:rPr>
          <w:rFonts w:ascii="Calibri" w:hAnsi="Calibri"/>
          <w:color w:val="000000"/>
          <w:sz w:val="24"/>
          <w:szCs w:val="24"/>
        </w:rPr>
      </w:pPr>
      <w:bookmarkStart w:id="0" w:name="_Toc431913522"/>
      <w:bookmarkStart w:id="1" w:name="_Toc431978152"/>
      <w:r w:rsidRPr="009E5682">
        <w:rPr>
          <w:rFonts w:ascii="Calibri" w:hAnsi="Calibri"/>
          <w:color w:val="000000"/>
          <w:sz w:val="24"/>
          <w:szCs w:val="24"/>
        </w:rPr>
        <w:t xml:space="preserve">A Comparative Study on Level of Knowledge of Nursing Personnel (ICU, CCU, Emergency/general ward) Regarding Cardio-Pulmonary Resuscitation in BPKIHS, </w:t>
      </w:r>
      <w:proofErr w:type="spellStart"/>
      <w:r w:rsidRPr="009E5682">
        <w:rPr>
          <w:rFonts w:ascii="Calibri" w:hAnsi="Calibri"/>
          <w:color w:val="000000"/>
          <w:sz w:val="24"/>
          <w:szCs w:val="24"/>
        </w:rPr>
        <w:t>Dharan</w:t>
      </w:r>
      <w:proofErr w:type="spellEnd"/>
      <w:r w:rsidRPr="009E5682">
        <w:rPr>
          <w:rFonts w:ascii="Calibri" w:hAnsi="Calibri"/>
          <w:color w:val="000000"/>
          <w:sz w:val="24"/>
          <w:szCs w:val="24"/>
        </w:rPr>
        <w:t>, Nepal</w:t>
      </w:r>
      <w:bookmarkEnd w:id="0"/>
      <w:bookmarkEnd w:id="1"/>
    </w:p>
    <w:p w:rsidR="006B4D50" w:rsidRPr="00B450B1" w:rsidRDefault="006B4D50" w:rsidP="006B4D50">
      <w:pPr>
        <w:spacing w:after="0" w:line="360" w:lineRule="auto"/>
        <w:rPr>
          <w:rFonts w:eastAsia="Times New Roman"/>
          <w:bCs/>
          <w:color w:val="000000"/>
          <w:sz w:val="24"/>
          <w:szCs w:val="24"/>
        </w:rPr>
      </w:pPr>
      <w:proofErr w:type="spellStart"/>
      <w:r w:rsidRPr="00B450B1">
        <w:rPr>
          <w:rFonts w:eastAsia="Times New Roman"/>
          <w:bCs/>
          <w:color w:val="000000"/>
          <w:sz w:val="24"/>
          <w:szCs w:val="24"/>
        </w:rPr>
        <w:t>Shrestha</w:t>
      </w:r>
      <w:proofErr w:type="spellEnd"/>
      <w:r w:rsidRPr="00B450B1">
        <w:rPr>
          <w:rFonts w:eastAsia="Times New Roman"/>
          <w:bCs/>
          <w:color w:val="000000"/>
          <w:sz w:val="24"/>
          <w:szCs w:val="24"/>
        </w:rPr>
        <w:t xml:space="preserve"> R</w:t>
      </w:r>
      <w:r w:rsidRPr="00B450B1">
        <w:rPr>
          <w:rFonts w:eastAsia="Times New Roman"/>
          <w:bCs/>
          <w:color w:val="000000"/>
          <w:sz w:val="24"/>
          <w:szCs w:val="24"/>
          <w:vertAlign w:val="superscript"/>
        </w:rPr>
        <w:t>1</w:t>
      </w:r>
    </w:p>
    <w:p w:rsidR="006B4D50" w:rsidRDefault="006B4D50" w:rsidP="006B4D50">
      <w:pPr>
        <w:spacing w:after="0" w:line="360" w:lineRule="auto"/>
        <w:rPr>
          <w:rFonts w:eastAsia="Times New Roman"/>
          <w:bCs/>
          <w:color w:val="000000"/>
          <w:sz w:val="24"/>
          <w:szCs w:val="24"/>
        </w:rPr>
      </w:pPr>
      <w:proofErr w:type="gramStart"/>
      <w:r w:rsidRPr="00B450B1">
        <w:rPr>
          <w:rFonts w:eastAsia="Times New Roman"/>
          <w:bCs/>
          <w:color w:val="000000"/>
          <w:sz w:val="24"/>
          <w:szCs w:val="24"/>
          <w:vertAlign w:val="superscript"/>
        </w:rPr>
        <w:t>1</w:t>
      </w:r>
      <w:r w:rsidRPr="00B450B1">
        <w:rPr>
          <w:rFonts w:eastAsia="Times New Roman"/>
          <w:bCs/>
          <w:color w:val="000000"/>
          <w:sz w:val="24"/>
          <w:szCs w:val="24"/>
        </w:rPr>
        <w:t xml:space="preserve">Tribhuwan University, Institute of Medicine, Nursing Campus, </w:t>
      </w:r>
      <w:proofErr w:type="spellStart"/>
      <w:r w:rsidRPr="00B450B1">
        <w:rPr>
          <w:rFonts w:eastAsia="Times New Roman"/>
          <w:bCs/>
          <w:color w:val="000000"/>
          <w:sz w:val="24"/>
          <w:szCs w:val="24"/>
        </w:rPr>
        <w:t>Maharajgunj</w:t>
      </w:r>
      <w:proofErr w:type="spellEnd"/>
      <w:r w:rsidRPr="00B450B1">
        <w:rPr>
          <w:rFonts w:eastAsia="Times New Roman"/>
          <w:bCs/>
          <w:color w:val="000000"/>
          <w:sz w:val="24"/>
          <w:szCs w:val="24"/>
        </w:rPr>
        <w:t>, Kathmandu, Nepal.</w:t>
      </w:r>
      <w:proofErr w:type="gramEnd"/>
    </w:p>
    <w:p w:rsidR="006B4D50" w:rsidRPr="00B450B1" w:rsidRDefault="006B4D50" w:rsidP="006B4D50">
      <w:pPr>
        <w:spacing w:after="0" w:line="360" w:lineRule="auto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>Date: 2001</w:t>
      </w:r>
    </w:p>
    <w:p w:rsidR="006B4D50" w:rsidRDefault="006B4D50" w:rsidP="006B4D50">
      <w:pPr>
        <w:spacing w:before="240" w:after="0" w:line="360" w:lineRule="auto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Background</w:t>
      </w:r>
    </w:p>
    <w:p w:rsidR="006B4D50" w:rsidRPr="003959B5" w:rsidRDefault="006B4D50" w:rsidP="006B4D50">
      <w:pPr>
        <w:spacing w:after="0" w:line="360" w:lineRule="auto"/>
        <w:jc w:val="both"/>
        <w:rPr>
          <w:rFonts w:eastAsia="Times New Roman"/>
          <w:bCs/>
          <w:color w:val="000000"/>
          <w:sz w:val="24"/>
          <w:szCs w:val="24"/>
        </w:rPr>
      </w:pPr>
      <w:r w:rsidRPr="003959B5">
        <w:rPr>
          <w:rFonts w:eastAsia="Times New Roman"/>
          <w:bCs/>
          <w:color w:val="000000"/>
          <w:sz w:val="24"/>
          <w:szCs w:val="24"/>
        </w:rPr>
        <w:t>More than 90% of the sudden cardiac arrest is due to ventricular fibrillation. A lot of sudden deaths can be avoided with the arrival of automatic external defibrillator, so all health personnel should have the skill and recent knowledge in Cardiopulmonary Resuscitation</w:t>
      </w:r>
      <w:r>
        <w:rPr>
          <w:rFonts w:eastAsia="Times New Roman"/>
          <w:bCs/>
          <w:color w:val="000000"/>
          <w:sz w:val="24"/>
          <w:szCs w:val="24"/>
        </w:rPr>
        <w:t xml:space="preserve"> (CPR)</w:t>
      </w:r>
      <w:r w:rsidRPr="003959B5">
        <w:rPr>
          <w:rFonts w:eastAsia="Times New Roman"/>
          <w:bCs/>
          <w:color w:val="000000"/>
          <w:sz w:val="24"/>
          <w:szCs w:val="24"/>
        </w:rPr>
        <w:t xml:space="preserve"> to save lives</w:t>
      </w:r>
      <w:r>
        <w:rPr>
          <w:rFonts w:eastAsia="Times New Roman"/>
          <w:bCs/>
          <w:color w:val="000000"/>
          <w:sz w:val="24"/>
          <w:szCs w:val="24"/>
        </w:rPr>
        <w:t>. This study is thus conducted to compare the level of knowledge between nursing personnel working at critical area and nursing personnel working at general ward regarding Cardiopulmonary Resuscitation.</w:t>
      </w:r>
    </w:p>
    <w:p w:rsidR="006B4D50" w:rsidRDefault="006B4D50" w:rsidP="006B4D50">
      <w:pPr>
        <w:spacing w:after="0" w:line="360" w:lineRule="auto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Methods</w:t>
      </w:r>
    </w:p>
    <w:p w:rsidR="006B4D50" w:rsidRPr="00066A9F" w:rsidRDefault="006B4D50" w:rsidP="006B4D50">
      <w:pPr>
        <w:spacing w:after="0" w:line="360" w:lineRule="auto"/>
        <w:jc w:val="both"/>
        <w:rPr>
          <w:rFonts w:eastAsia="Times New Roman"/>
          <w:bCs/>
          <w:color w:val="000000"/>
          <w:sz w:val="24"/>
          <w:szCs w:val="24"/>
        </w:rPr>
      </w:pPr>
      <w:r w:rsidRPr="00066A9F">
        <w:rPr>
          <w:rFonts w:eastAsia="Times New Roman"/>
          <w:bCs/>
          <w:color w:val="000000"/>
          <w:sz w:val="24"/>
          <w:szCs w:val="24"/>
        </w:rPr>
        <w:t>The study design is basically analytical and comparative in nature. The study population included 25 nursing personnel working in I</w:t>
      </w:r>
      <w:r>
        <w:rPr>
          <w:rFonts w:eastAsia="Times New Roman"/>
          <w:bCs/>
          <w:color w:val="000000"/>
          <w:sz w:val="24"/>
          <w:szCs w:val="24"/>
        </w:rPr>
        <w:t xml:space="preserve">ntensive </w:t>
      </w:r>
      <w:r w:rsidRPr="00066A9F">
        <w:rPr>
          <w:rFonts w:eastAsia="Times New Roman"/>
          <w:bCs/>
          <w:color w:val="000000"/>
          <w:sz w:val="24"/>
          <w:szCs w:val="24"/>
        </w:rPr>
        <w:t>C</w:t>
      </w:r>
      <w:r>
        <w:rPr>
          <w:rFonts w:eastAsia="Times New Roman"/>
          <w:bCs/>
          <w:color w:val="000000"/>
          <w:sz w:val="24"/>
          <w:szCs w:val="24"/>
        </w:rPr>
        <w:t xml:space="preserve">are </w:t>
      </w:r>
      <w:r w:rsidRPr="00066A9F">
        <w:rPr>
          <w:rFonts w:eastAsia="Times New Roman"/>
          <w:bCs/>
          <w:color w:val="000000"/>
          <w:sz w:val="24"/>
          <w:szCs w:val="24"/>
        </w:rPr>
        <w:t>U</w:t>
      </w:r>
      <w:r>
        <w:rPr>
          <w:rFonts w:eastAsia="Times New Roman"/>
          <w:bCs/>
          <w:color w:val="000000"/>
          <w:sz w:val="24"/>
          <w:szCs w:val="24"/>
        </w:rPr>
        <w:t>nit</w:t>
      </w:r>
      <w:r w:rsidRPr="00066A9F">
        <w:rPr>
          <w:rFonts w:eastAsia="Times New Roman"/>
          <w:bCs/>
          <w:color w:val="000000"/>
          <w:sz w:val="24"/>
          <w:szCs w:val="24"/>
        </w:rPr>
        <w:t>, C</w:t>
      </w:r>
      <w:r>
        <w:rPr>
          <w:rFonts w:eastAsia="Times New Roman"/>
          <w:bCs/>
          <w:color w:val="000000"/>
          <w:sz w:val="24"/>
          <w:szCs w:val="24"/>
        </w:rPr>
        <w:t xml:space="preserve">oronary </w:t>
      </w:r>
      <w:r w:rsidRPr="00066A9F">
        <w:rPr>
          <w:rFonts w:eastAsia="Times New Roman"/>
          <w:bCs/>
          <w:color w:val="000000"/>
          <w:sz w:val="24"/>
          <w:szCs w:val="24"/>
        </w:rPr>
        <w:t>C</w:t>
      </w:r>
      <w:r>
        <w:rPr>
          <w:rFonts w:eastAsia="Times New Roman"/>
          <w:bCs/>
          <w:color w:val="000000"/>
          <w:sz w:val="24"/>
          <w:szCs w:val="24"/>
        </w:rPr>
        <w:t xml:space="preserve">are </w:t>
      </w:r>
      <w:r w:rsidRPr="00066A9F">
        <w:rPr>
          <w:rFonts w:eastAsia="Times New Roman"/>
          <w:bCs/>
          <w:color w:val="000000"/>
          <w:sz w:val="24"/>
          <w:szCs w:val="24"/>
        </w:rPr>
        <w:t>U</w:t>
      </w:r>
      <w:r>
        <w:rPr>
          <w:rFonts w:eastAsia="Times New Roman"/>
          <w:bCs/>
          <w:color w:val="000000"/>
          <w:sz w:val="24"/>
          <w:szCs w:val="24"/>
        </w:rPr>
        <w:t>nit</w:t>
      </w:r>
      <w:r w:rsidRPr="00066A9F">
        <w:rPr>
          <w:rFonts w:eastAsia="Times New Roman"/>
          <w:bCs/>
          <w:color w:val="000000"/>
          <w:sz w:val="24"/>
          <w:szCs w:val="24"/>
        </w:rPr>
        <w:t>, Emergency and 25 nursing personnel working in general ward. The data was collected randomly using semi-structured questionnaire. The collected data were compiled and tabulated in master chart manually and then analyzed on the basis of different statistical techniques i.e. numbering, percentage, Z value etc.</w:t>
      </w:r>
    </w:p>
    <w:p w:rsidR="006B4D50" w:rsidRDefault="006B4D50" w:rsidP="006B4D50">
      <w:pPr>
        <w:spacing w:after="0" w:line="360" w:lineRule="auto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Results</w:t>
      </w:r>
    </w:p>
    <w:p w:rsidR="006B4D50" w:rsidRDefault="006B4D50" w:rsidP="006B4D50">
      <w:pPr>
        <w:spacing w:after="0" w:line="360" w:lineRule="auto"/>
        <w:jc w:val="both"/>
        <w:rPr>
          <w:rFonts w:eastAsia="Times New Roman"/>
          <w:bCs/>
          <w:color w:val="000000"/>
          <w:sz w:val="24"/>
          <w:szCs w:val="24"/>
        </w:rPr>
      </w:pPr>
      <w:r w:rsidRPr="002B451B">
        <w:rPr>
          <w:rFonts w:eastAsia="Times New Roman"/>
          <w:bCs/>
          <w:color w:val="000000"/>
          <w:sz w:val="24"/>
          <w:szCs w:val="24"/>
        </w:rPr>
        <w:t xml:space="preserve">The findings of this study revealed that staff nurses who were working at critical area were more knowledgeable than staff nurses working in general ward. In critical area 4% had high knowledge, 48% had medium knowledge, 28% had low knowledge and 16% had no knowledge. Similarly in general ward, 40% had medium knowledge, 48% had low knowledge, 8% had no knowledge and 4% didn't answer at all. In critical area, 84% and in general ward 60% wanted the training on </w:t>
      </w:r>
      <w:r>
        <w:rPr>
          <w:rFonts w:eastAsia="Times New Roman"/>
          <w:bCs/>
          <w:color w:val="000000"/>
          <w:sz w:val="24"/>
          <w:szCs w:val="24"/>
        </w:rPr>
        <w:t>Cardiopulmonary Resuscitation.</w:t>
      </w:r>
    </w:p>
    <w:p w:rsidR="006B4D50" w:rsidRPr="00E7105E" w:rsidRDefault="006B4D50" w:rsidP="006B4D50">
      <w:pPr>
        <w:spacing w:after="0" w:line="360" w:lineRule="auto"/>
        <w:jc w:val="both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lastRenderedPageBreak/>
        <w:t>Conclusions</w:t>
      </w:r>
    </w:p>
    <w:p w:rsidR="006B4D50" w:rsidRDefault="006B4D50" w:rsidP="006B4D50">
      <w:pPr>
        <w:spacing w:after="0" w:line="360" w:lineRule="auto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>S</w:t>
      </w:r>
      <w:r w:rsidRPr="002B451B">
        <w:rPr>
          <w:rFonts w:eastAsia="Times New Roman"/>
          <w:bCs/>
          <w:color w:val="000000"/>
          <w:sz w:val="24"/>
          <w:szCs w:val="24"/>
        </w:rPr>
        <w:t>taff nurses who were working at critical area were more knowledgeable than staff nurses working in general ward.</w:t>
      </w:r>
      <w:r>
        <w:rPr>
          <w:rFonts w:eastAsia="Times New Roman"/>
          <w:bCs/>
          <w:color w:val="000000"/>
          <w:sz w:val="24"/>
          <w:szCs w:val="24"/>
        </w:rPr>
        <w:t xml:space="preserve"> Nursing personnel having less knowledge are in need of further training to improve the quality of service.</w:t>
      </w:r>
    </w:p>
    <w:p w:rsidR="005717F2" w:rsidRDefault="006B4D50" w:rsidP="006B4D50">
      <w:r>
        <w:rPr>
          <w:rFonts w:eastAsia="Times New Roman"/>
          <w:b/>
          <w:color w:val="000000"/>
          <w:sz w:val="24"/>
          <w:szCs w:val="24"/>
        </w:rPr>
        <w:t>Keywords:</w:t>
      </w:r>
      <w:r w:rsidRPr="003027BE">
        <w:rPr>
          <w:rFonts w:eastAsia="Times New Roman"/>
          <w:bCs/>
          <w:color w:val="000000"/>
          <w:sz w:val="24"/>
          <w:szCs w:val="24"/>
        </w:rPr>
        <w:t xml:space="preserve"> cardiopulmonary resuscitation; critical area; general ward;</w:t>
      </w:r>
      <w:r>
        <w:rPr>
          <w:rFonts w:eastAsia="Times New Roman"/>
          <w:b/>
          <w:color w:val="000000"/>
          <w:sz w:val="24"/>
          <w:szCs w:val="24"/>
        </w:rPr>
        <w:t xml:space="preserve"> </w:t>
      </w:r>
      <w:r w:rsidRPr="003027BE">
        <w:rPr>
          <w:rFonts w:eastAsia="Times New Roman"/>
          <w:bCs/>
          <w:color w:val="000000"/>
          <w:sz w:val="24"/>
          <w:szCs w:val="24"/>
        </w:rPr>
        <w:t>knowledge; staff nurses</w:t>
      </w:r>
      <w:r>
        <w:rPr>
          <w:rFonts w:eastAsia="Times New Roman"/>
          <w:bCs/>
          <w:color w:val="000000"/>
          <w:sz w:val="24"/>
          <w:szCs w:val="24"/>
        </w:rPr>
        <w:t>.</w:t>
      </w:r>
    </w:p>
    <w:sectPr w:rsidR="005717F2" w:rsidSect="00571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4D50"/>
    <w:rsid w:val="005717F2"/>
    <w:rsid w:val="006B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D5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D50"/>
    <w:pPr>
      <w:keepNext/>
      <w:keepLines/>
      <w:spacing w:before="480" w:after="0"/>
      <w:outlineLvl w:val="0"/>
    </w:pPr>
    <w:rPr>
      <w:rFonts w:ascii="Cambria" w:eastAsia="Times New Roman" w:hAnsi="Cambria" w:cs="Mangal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D50"/>
    <w:rPr>
      <w:rFonts w:ascii="Cambria" w:eastAsia="Times New Roman" w:hAnsi="Cambria" w:cs="Mangal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Bhushan</dc:creator>
  <cp:lastModifiedBy>Bhushan</cp:lastModifiedBy>
  <cp:revision>1</cp:revision>
  <dcterms:created xsi:type="dcterms:W3CDTF">2016-11-03T08:25:00Z</dcterms:created>
  <dcterms:modified xsi:type="dcterms:W3CDTF">2016-11-03T08:38:00Z</dcterms:modified>
</cp:coreProperties>
</file>